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400" w:lineRule="exact"/>
        <w:jc w:val="center"/>
        <w:textAlignment w:val="auto"/>
        <w:rPr>
          <w:rFonts w:hint="eastAsia" w:ascii="宋体" w:hAnsi="宋体" w:cs="宋体"/>
          <w:b/>
          <w:bCs/>
          <w:sz w:val="32"/>
          <w:szCs w:val="32"/>
        </w:rPr>
      </w:pPr>
      <w:r>
        <w:rPr>
          <w:rFonts w:hint="eastAsia" w:ascii="宋体" w:hAnsi="宋体" w:cs="宋体"/>
          <w:b/>
          <w:bCs/>
          <w:sz w:val="32"/>
          <w:szCs w:val="32"/>
        </w:rPr>
        <w:t>行政非诉执行监督视角下的土地执法问题与对策</w:t>
      </w:r>
      <w:r>
        <w:rPr>
          <w:rStyle w:val="8"/>
          <w:rFonts w:hint="eastAsia" w:ascii="宋体" w:hAnsi="宋体" w:cs="宋体"/>
          <w:b/>
          <w:bCs/>
          <w:sz w:val="32"/>
          <w:szCs w:val="32"/>
        </w:rPr>
        <w:footnoteReference w:id="0" w:customMarkFollows="1"/>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Cs w:val="21"/>
          <w:lang w:val="en-US" w:eastAsia="zh-CN"/>
        </w:rPr>
        <w:t>徐斌、杨威威</w:t>
      </w:r>
      <w:r>
        <w:rPr>
          <w:rStyle w:val="8"/>
          <w:rFonts w:hint="eastAsia" w:ascii="楷体_GB2312" w:hAnsi="楷体_GB2312" w:eastAsia="楷体_GB2312" w:cs="楷体_GB2312"/>
          <w:szCs w:val="21"/>
          <w:lang w:val="en-US" w:eastAsia="zh-CN"/>
        </w:rPr>
        <w:footnoteReference w:id="1" w:customMarkFollows="1"/>
        <w:t>**</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黑体" w:hAnsi="黑体" w:eastAsia="黑体" w:cs="黑体"/>
          <w:b/>
          <w:sz w:val="21"/>
          <w:szCs w:val="21"/>
        </w:rPr>
        <w:t>摘要：</w:t>
      </w:r>
      <w:r>
        <w:rPr>
          <w:rFonts w:hint="eastAsia" w:ascii="宋体" w:hAnsi="宋体" w:eastAsia="宋体" w:cs="宋体"/>
          <w:sz w:val="21"/>
          <w:szCs w:val="21"/>
        </w:rPr>
        <w:t>检察机关在行政非诉执行监督工作中，既审查法院对行政非诉执行案件的受理、审查和执行工作的合法性，又对涉及的具体行政行为合法性进行审查，同时结合办案发现问题，研究提出完善立法、改进社会治理的意见建议。本文拟在总结梳理办理土地违法领域行政非诉执行监督案件中发现的问题，研究提出若干建设性意见。</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黑体" w:hAnsi="黑体" w:eastAsia="黑体" w:cs="黑体"/>
          <w:b/>
          <w:sz w:val="21"/>
          <w:szCs w:val="21"/>
        </w:rPr>
        <w:t>关键词：</w:t>
      </w:r>
      <w:r>
        <w:rPr>
          <w:rFonts w:hint="eastAsia" w:ascii="宋体" w:hAnsi="宋体" w:eastAsia="宋体" w:cs="宋体"/>
          <w:sz w:val="21"/>
          <w:szCs w:val="21"/>
        </w:rPr>
        <w:t>强制执行、审查、程序、救济</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行政非诉执行</w:t>
      </w:r>
      <w:r>
        <w:rPr>
          <w:rFonts w:hint="eastAsia" w:ascii="宋体" w:hAnsi="宋体" w:eastAsia="宋体" w:cs="宋体"/>
          <w:sz w:val="21"/>
          <w:szCs w:val="21"/>
          <w:lang w:eastAsia="zh-CN"/>
        </w:rPr>
        <w:t>是指人民法院对于行政机关申请强制执行行政决定的受理、审查和执行等一系列工作和程序的总称</w:t>
      </w:r>
      <w:r>
        <w:rPr>
          <w:rFonts w:hint="eastAsia" w:ascii="宋体" w:hAnsi="宋体" w:eastAsia="宋体" w:cs="宋体"/>
          <w:sz w:val="21"/>
          <w:szCs w:val="21"/>
        </w:rPr>
        <w:t>。《</w:t>
      </w:r>
      <w:r>
        <w:rPr>
          <w:rFonts w:hint="eastAsia" w:ascii="宋体" w:hAnsi="宋体" w:cs="宋体"/>
          <w:sz w:val="21"/>
          <w:szCs w:val="21"/>
          <w:lang w:eastAsia="zh-CN"/>
        </w:rPr>
        <w:t>中华人民共和国</w:t>
      </w:r>
      <w:r>
        <w:rPr>
          <w:rFonts w:hint="eastAsia" w:ascii="宋体" w:hAnsi="宋体" w:eastAsia="宋体" w:cs="宋体"/>
          <w:sz w:val="21"/>
          <w:szCs w:val="21"/>
        </w:rPr>
        <w:t>行政诉讼法》第九十七条</w:t>
      </w:r>
      <w:r>
        <w:rPr>
          <w:rStyle w:val="8"/>
          <w:rFonts w:hint="eastAsia" w:ascii="宋体" w:hAnsi="宋体" w:eastAsia="宋体" w:cs="宋体"/>
          <w:sz w:val="21"/>
          <w:szCs w:val="21"/>
        </w:rPr>
        <w:footnoteReference w:id="2"/>
      </w:r>
      <w:r>
        <w:rPr>
          <w:rFonts w:hint="eastAsia" w:ascii="宋体" w:hAnsi="宋体" w:eastAsia="宋体" w:cs="宋体"/>
          <w:sz w:val="21"/>
          <w:szCs w:val="21"/>
        </w:rPr>
        <w:t>、《</w:t>
      </w:r>
      <w:r>
        <w:rPr>
          <w:rFonts w:hint="eastAsia" w:ascii="宋体" w:hAnsi="宋体" w:cs="宋体"/>
          <w:sz w:val="21"/>
          <w:szCs w:val="21"/>
          <w:lang w:eastAsia="zh-CN"/>
        </w:rPr>
        <w:t>中华人民共和国</w:t>
      </w:r>
      <w:r>
        <w:rPr>
          <w:rFonts w:hint="eastAsia" w:ascii="宋体" w:hAnsi="宋体" w:eastAsia="宋体" w:cs="宋体"/>
          <w:sz w:val="21"/>
          <w:szCs w:val="21"/>
        </w:rPr>
        <w:t>行政强制法》第五十三条</w:t>
      </w:r>
      <w:r>
        <w:rPr>
          <w:rStyle w:val="8"/>
          <w:rFonts w:hint="eastAsia" w:ascii="宋体" w:hAnsi="宋体" w:eastAsia="宋体" w:cs="宋体"/>
          <w:sz w:val="21"/>
          <w:szCs w:val="21"/>
        </w:rPr>
        <w:footnoteReference w:id="3"/>
      </w:r>
      <w:r>
        <w:rPr>
          <w:rFonts w:hint="eastAsia" w:ascii="宋体" w:hAnsi="宋体" w:eastAsia="宋体" w:cs="宋体"/>
          <w:sz w:val="21"/>
          <w:szCs w:val="21"/>
          <w:lang w:eastAsia="zh-CN"/>
        </w:rPr>
        <w:t>为</w:t>
      </w:r>
      <w:r>
        <w:rPr>
          <w:rFonts w:hint="eastAsia" w:ascii="宋体" w:hAnsi="宋体" w:eastAsia="宋体" w:cs="宋体"/>
          <w:sz w:val="21"/>
          <w:szCs w:val="21"/>
        </w:rPr>
        <w:t>行政非诉执行制度</w:t>
      </w:r>
      <w:r>
        <w:rPr>
          <w:rFonts w:hint="eastAsia" w:ascii="宋体" w:hAnsi="宋体" w:eastAsia="宋体" w:cs="宋体"/>
          <w:sz w:val="21"/>
          <w:szCs w:val="21"/>
          <w:lang w:eastAsia="zh-CN"/>
        </w:rPr>
        <w:t>基本法律基础。</w:t>
      </w:r>
      <w:r>
        <w:rPr>
          <w:rFonts w:hint="eastAsia" w:ascii="宋体" w:hAnsi="宋体" w:eastAsia="宋体" w:cs="宋体"/>
          <w:sz w:val="21"/>
          <w:szCs w:val="21"/>
        </w:rPr>
        <w:t>在</w:t>
      </w:r>
      <w:r>
        <w:rPr>
          <w:rFonts w:hint="eastAsia" w:ascii="宋体" w:hAnsi="宋体" w:eastAsia="宋体" w:cs="宋体"/>
          <w:sz w:val="21"/>
          <w:szCs w:val="21"/>
          <w:lang w:val="en-US" w:eastAsia="zh-CN"/>
        </w:rPr>
        <w:t>现行</w:t>
      </w:r>
      <w:r>
        <w:rPr>
          <w:rFonts w:hint="eastAsia" w:ascii="宋体" w:hAnsi="宋体" w:eastAsia="宋体" w:cs="宋体"/>
          <w:sz w:val="21"/>
          <w:szCs w:val="21"/>
        </w:rPr>
        <w:t>行政强制体系中</w:t>
      </w:r>
      <w:r>
        <w:rPr>
          <w:rFonts w:hint="eastAsia" w:ascii="宋体" w:hAnsi="宋体" w:eastAsia="宋体" w:cs="宋体"/>
          <w:sz w:val="21"/>
          <w:szCs w:val="21"/>
          <w:lang w:eastAsia="zh-CN"/>
        </w:rPr>
        <w:t>，对行政决定的强制执行权实行二元结构，由法律授权的行政机关和人民法院共同承担。行政非诉执行是法院执行工作的重要组成部分，既要保障行政决定得到依法高效地实现，又要保障相对人合法权益。在行政非诉执行中，法院在受理行政机关申请后，须对该行政决定是否合法进行审查，对于违法的行政决定裁定不予执行，通过司法手段对行政权实现必要的制约。</w:t>
      </w:r>
      <w:r>
        <w:rPr>
          <w:rFonts w:hint="eastAsia" w:ascii="宋体" w:hAnsi="宋体" w:eastAsia="宋体" w:cs="宋体"/>
          <w:sz w:val="21"/>
          <w:szCs w:val="21"/>
          <w:lang w:val="en-US" w:eastAsia="zh-CN"/>
        </w:rPr>
        <w:t>这</w:t>
      </w:r>
      <w:r>
        <w:rPr>
          <w:rFonts w:hint="eastAsia" w:ascii="宋体" w:hAnsi="宋体" w:eastAsia="宋体" w:cs="宋体"/>
          <w:sz w:val="21"/>
          <w:szCs w:val="21"/>
        </w:rPr>
        <w:t>对于规范行政执法、促进依法行政、保护相对人合法权益，推进</w:t>
      </w:r>
      <w:r>
        <w:rPr>
          <w:rFonts w:hint="eastAsia" w:ascii="宋体" w:hAnsi="宋体" w:eastAsia="宋体" w:cs="宋体"/>
          <w:sz w:val="21"/>
          <w:szCs w:val="21"/>
          <w:lang w:eastAsia="zh-CN"/>
        </w:rPr>
        <w:t>国家</w:t>
      </w:r>
      <w:r>
        <w:rPr>
          <w:rFonts w:hint="eastAsia" w:ascii="宋体" w:hAnsi="宋体" w:eastAsia="宋体" w:cs="宋体"/>
          <w:sz w:val="21"/>
          <w:szCs w:val="21"/>
        </w:rPr>
        <w:t>法治建设</w:t>
      </w:r>
      <w:r>
        <w:rPr>
          <w:rFonts w:hint="eastAsia" w:ascii="宋体" w:hAnsi="宋体" w:eastAsia="宋体" w:cs="宋体"/>
          <w:sz w:val="21"/>
          <w:szCs w:val="21"/>
          <w:lang w:eastAsia="zh-CN"/>
        </w:rPr>
        <w:t>发挥了</w:t>
      </w:r>
      <w:r>
        <w:rPr>
          <w:rFonts w:hint="eastAsia" w:ascii="宋体" w:hAnsi="宋体" w:eastAsia="宋体" w:cs="宋体"/>
          <w:sz w:val="21"/>
          <w:szCs w:val="21"/>
        </w:rPr>
        <w:t>重要作用。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行政非诉执行监督</w:t>
      </w:r>
      <w:r>
        <w:rPr>
          <w:rFonts w:hint="eastAsia" w:ascii="宋体" w:hAnsi="宋体" w:eastAsia="宋体" w:cs="宋体"/>
          <w:sz w:val="21"/>
          <w:szCs w:val="21"/>
          <w:lang w:eastAsia="zh-CN"/>
        </w:rPr>
        <w:t>是指人民检察院对人民法院行政非诉执行工作的法律监督，本质上属于对法院执行工作的法律监督。检察机关开展</w:t>
      </w:r>
      <w:r>
        <w:rPr>
          <w:rFonts w:hint="eastAsia" w:ascii="宋体" w:hAnsi="宋体" w:eastAsia="宋体" w:cs="宋体"/>
          <w:sz w:val="21"/>
          <w:szCs w:val="21"/>
        </w:rPr>
        <w:t>行政非诉执行监督</w:t>
      </w:r>
      <w:r>
        <w:rPr>
          <w:rFonts w:hint="eastAsia" w:ascii="宋体" w:hAnsi="宋体" w:eastAsia="宋体" w:cs="宋体"/>
          <w:sz w:val="21"/>
          <w:szCs w:val="21"/>
          <w:lang w:eastAsia="zh-CN"/>
        </w:rPr>
        <w:t>工作，按笔者的理解，可以分为三个层面，一是审查法院行政非诉执行工作是否合法合规，对发现的问题提出纠正或改进意见建议。二是附带审查涉及的行政决定是否合法，结合发现的问题，对行政执法工作开展调研，提出改进提升依法行政的意见建议。三是从完善社会治理，更好实现行政、司法目的的角度，对完善立法、优化工作机制等提出综合性的意见建议。</w:t>
      </w:r>
      <w:r>
        <w:rPr>
          <w:rStyle w:val="8"/>
          <w:rFonts w:hint="eastAsia" w:ascii="宋体" w:hAnsi="宋体" w:eastAsia="宋体" w:cs="宋体"/>
          <w:sz w:val="21"/>
          <w:szCs w:val="21"/>
          <w:lang w:eastAsia="zh-CN"/>
        </w:rPr>
        <w:footnoteReference w:id="4"/>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shd w:val="clear" w:color="auto" w:fill="FFFFFF"/>
        </w:rPr>
      </w:pPr>
      <w:r>
        <w:rPr>
          <w:rFonts w:hint="eastAsia" w:ascii="宋体" w:hAnsi="宋体" w:eastAsia="宋体" w:cs="宋体"/>
          <w:sz w:val="21"/>
          <w:szCs w:val="21"/>
          <w:lang w:eastAsia="zh-CN"/>
        </w:rPr>
        <w:t>随着经济社会的发展，土地资源的重要性越来越凸显出来，国家对</w:t>
      </w:r>
      <w:r>
        <w:rPr>
          <w:rFonts w:hint="eastAsia" w:ascii="宋体" w:hAnsi="宋体" w:eastAsia="宋体" w:cs="宋体"/>
          <w:sz w:val="21"/>
          <w:szCs w:val="21"/>
        </w:rPr>
        <w:t>土地执法</w:t>
      </w:r>
      <w:r>
        <w:rPr>
          <w:rFonts w:hint="eastAsia" w:ascii="宋体" w:hAnsi="宋体" w:eastAsia="宋体" w:cs="宋体"/>
          <w:sz w:val="21"/>
          <w:szCs w:val="21"/>
          <w:lang w:eastAsia="zh-CN"/>
        </w:rPr>
        <w:t>工作要求越来越严。然而，在现实执法中，由于土地执法中涉及到拆除违建、退还土地等行政决定，均严重损害当事人利益，有的甚至直接影响当事人基本的生活保障，导致执法主体与相对人之间形成强烈的冲突，实际执行到位的比例低。</w:t>
      </w:r>
      <w:r>
        <w:rPr>
          <w:rStyle w:val="8"/>
          <w:rFonts w:hint="eastAsia" w:ascii="宋体" w:hAnsi="宋体" w:eastAsia="宋体" w:cs="宋体"/>
          <w:sz w:val="21"/>
          <w:szCs w:val="21"/>
          <w:lang w:eastAsia="zh-CN"/>
        </w:rPr>
        <w:footnoteReference w:id="5"/>
      </w:r>
      <w:r>
        <w:rPr>
          <w:rFonts w:hint="eastAsia" w:ascii="宋体" w:hAnsi="宋体" w:eastAsia="宋体" w:cs="宋体"/>
          <w:sz w:val="21"/>
          <w:szCs w:val="21"/>
          <w:lang w:eastAsia="zh-CN"/>
        </w:rPr>
        <w:t>笔者拟从行政非诉执行监督的视角，对土地执法领域行政执法、强制执行等问题进行梳理、分析，提出若干改进、提升的意见建议。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黑体" w:hAnsi="黑体" w:eastAsia="黑体" w:cs="黑体"/>
          <w:b w:val="0"/>
          <w:bCs w:val="0"/>
          <w:color w:val="000000"/>
          <w:sz w:val="21"/>
          <w:szCs w:val="21"/>
          <w:shd w:val="clear" w:color="auto" w:fill="FFFFFF"/>
          <w:lang w:eastAsia="zh-CN"/>
        </w:rPr>
      </w:pPr>
      <w:r>
        <w:rPr>
          <w:rFonts w:hint="eastAsia" w:ascii="黑体" w:hAnsi="黑体" w:eastAsia="黑体" w:cs="黑体"/>
          <w:b w:val="0"/>
          <w:bCs w:val="0"/>
          <w:color w:val="000000"/>
          <w:sz w:val="21"/>
          <w:szCs w:val="21"/>
          <w:shd w:val="clear" w:color="auto" w:fill="FFFFFF"/>
          <w:lang w:eastAsia="zh-CN"/>
        </w:rPr>
        <w:t>一、</w:t>
      </w:r>
      <w:r>
        <w:rPr>
          <w:rFonts w:hint="eastAsia" w:ascii="黑体" w:hAnsi="黑体" w:eastAsia="黑体" w:cs="黑体"/>
          <w:b w:val="0"/>
          <w:bCs w:val="0"/>
          <w:color w:val="000000"/>
          <w:sz w:val="21"/>
          <w:szCs w:val="21"/>
          <w:shd w:val="clear" w:color="auto" w:fill="FFFFFF"/>
        </w:rPr>
        <w:t>行政执法阶段的问题</w:t>
      </w:r>
      <w:r>
        <w:rPr>
          <w:rFonts w:hint="eastAsia" w:ascii="黑体" w:hAnsi="黑体" w:eastAsia="黑体" w:cs="黑体"/>
          <w:b w:val="0"/>
          <w:bCs w:val="0"/>
          <w:color w:val="000000"/>
          <w:sz w:val="21"/>
          <w:szCs w:val="21"/>
          <w:shd w:val="clear" w:color="auto" w:fill="FFFFFF"/>
          <w:lang w:eastAsia="zh-CN"/>
        </w:rPr>
        <w:t>与表现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虽然从行政非诉执行工作的角度，行政执法是全部工作的起点。然而政府对土地管理是否到位，之前的土地执法工作现状如何，以及管理和执法工作衔接配合情况，都对土地执法工作产生重要的影响。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eastAsia="zh-CN"/>
        </w:rPr>
        <w:t>（一）</w:t>
      </w:r>
      <w:r>
        <w:rPr>
          <w:rFonts w:hint="eastAsia" w:ascii="宋体" w:hAnsi="宋体" w:eastAsia="宋体" w:cs="宋体"/>
          <w:color w:val="000000"/>
          <w:sz w:val="21"/>
          <w:szCs w:val="21"/>
          <w:shd w:val="clear" w:color="auto" w:fill="FFFFFF"/>
        </w:rPr>
        <w:t>土地巡查制度落实不到位，违法占用</w:t>
      </w:r>
      <w:r>
        <w:rPr>
          <w:rFonts w:hint="eastAsia" w:ascii="宋体" w:hAnsi="宋体" w:eastAsia="宋体" w:cs="宋体"/>
          <w:color w:val="000000"/>
          <w:sz w:val="21"/>
          <w:szCs w:val="21"/>
          <w:shd w:val="clear" w:color="auto" w:fill="FFFFFF"/>
          <w:lang w:eastAsia="zh-CN"/>
        </w:rPr>
        <w:t>占地建设行为发现、查处不及时</w:t>
      </w:r>
      <w:r>
        <w:rPr>
          <w:rFonts w:hint="eastAsia" w:ascii="宋体" w:hAnsi="宋体" w:eastAsia="宋体" w:cs="宋体"/>
          <w:color w:val="000000"/>
          <w:sz w:val="21"/>
          <w:szCs w:val="21"/>
          <w:shd w:val="clear" w:color="auto" w:fill="FFFFFF"/>
        </w:rPr>
        <w:t>。违法占地不同于一般违法行为，不是瞬发性，也不具有隐蔽性，通常具有一定的持续性、过程性，违法占地行为从开始到建设完成需要较长时间。考虑到执法成本、难度等问题，在违法行为刚开始发生的时候执法的难度最低、成本最小。然而实践中，虽然土地管理部门在</w:t>
      </w:r>
      <w:r>
        <w:rPr>
          <w:rFonts w:hint="eastAsia" w:ascii="宋体" w:hAnsi="宋体" w:eastAsia="宋体" w:cs="宋体"/>
          <w:color w:val="000000"/>
          <w:sz w:val="21"/>
          <w:szCs w:val="21"/>
          <w:shd w:val="clear" w:color="auto" w:fill="FFFFFF"/>
          <w:lang w:eastAsia="zh-CN"/>
        </w:rPr>
        <w:t>基层</w:t>
      </w:r>
      <w:r>
        <w:rPr>
          <w:rFonts w:hint="eastAsia" w:ascii="宋体" w:hAnsi="宋体" w:eastAsia="宋体" w:cs="宋体"/>
          <w:color w:val="000000"/>
          <w:sz w:val="21"/>
          <w:szCs w:val="21"/>
          <w:shd w:val="clear" w:color="auto" w:fill="FFFFFF"/>
        </w:rPr>
        <w:t>设有管理所，有专门的土地巡查职责和人员，各村居也设有国土员协助开展土地巡查，但并未将土地巡查落到实处。违法占地行为发现不及时、上报不及时十分常见，有些违法占地建设行为</w:t>
      </w:r>
      <w:r>
        <w:rPr>
          <w:rFonts w:hint="eastAsia" w:ascii="宋体" w:hAnsi="宋体" w:eastAsia="宋体" w:cs="宋体"/>
          <w:color w:val="000000"/>
          <w:sz w:val="21"/>
          <w:szCs w:val="21"/>
          <w:shd w:val="clear" w:color="auto" w:fill="FFFFFF"/>
          <w:lang w:eastAsia="zh-CN"/>
        </w:rPr>
        <w:t>持续数月，甚至有超过两年的，至执法人员</w:t>
      </w:r>
      <w:r>
        <w:rPr>
          <w:rFonts w:hint="eastAsia" w:ascii="宋体" w:hAnsi="宋体" w:eastAsia="宋体" w:cs="宋体"/>
          <w:color w:val="000000"/>
          <w:sz w:val="21"/>
          <w:szCs w:val="21"/>
          <w:shd w:val="clear" w:color="auto" w:fill="FFFFFF"/>
        </w:rPr>
        <w:t>发现</w:t>
      </w:r>
      <w:r>
        <w:rPr>
          <w:rFonts w:hint="eastAsia" w:ascii="宋体" w:hAnsi="宋体" w:eastAsia="宋体" w:cs="宋体"/>
          <w:color w:val="000000"/>
          <w:sz w:val="21"/>
          <w:szCs w:val="21"/>
          <w:shd w:val="clear" w:color="auto" w:fill="FFFFFF"/>
          <w:lang w:eastAsia="zh-CN"/>
        </w:rPr>
        <w:t>查处时，违法建筑已建设完成</w:t>
      </w:r>
      <w:r>
        <w:rPr>
          <w:rFonts w:hint="eastAsia" w:ascii="宋体" w:hAnsi="宋体" w:eastAsia="宋体" w:cs="宋体"/>
          <w:color w:val="000000"/>
          <w:sz w:val="21"/>
          <w:szCs w:val="21"/>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eastAsia="zh-CN"/>
        </w:rPr>
        <w:t>（二）农村集体土地管理衔接配合不力，造成村民受利益误导大量违建。</w:t>
      </w:r>
      <w:r>
        <w:rPr>
          <w:rFonts w:hint="eastAsia" w:ascii="宋体" w:hAnsi="宋体" w:eastAsia="宋体" w:cs="宋体"/>
          <w:color w:val="000000"/>
          <w:sz w:val="21"/>
          <w:szCs w:val="21"/>
          <w:shd w:val="clear" w:color="auto" w:fill="FFFFFF"/>
          <w:lang w:val="en-US" w:eastAsia="zh-CN"/>
        </w:rPr>
        <w:t>农村集体所有的建设用地，按规定可以分配给本集体成员作为宅基地使用，然而，村民使用宅基地报建，又受到“一户一宅”等政策限制。实践中有的村集体不顾其他土地管理政策限制，将集体所有的建设用地作为村集体利益分发给集体成员，造成有的村民分得了宅基地却无法报建的矛盾，为了追求利益最大化，这部分村民往往都会未批先建。</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eastAsia="zh-CN"/>
        </w:rPr>
        <w:t>（三）</w:t>
      </w:r>
      <w:r>
        <w:rPr>
          <w:rFonts w:hint="eastAsia" w:ascii="宋体" w:hAnsi="宋体" w:eastAsia="宋体" w:cs="宋体"/>
          <w:color w:val="000000"/>
          <w:sz w:val="21"/>
          <w:szCs w:val="21"/>
          <w:shd w:val="clear" w:color="auto" w:fill="FFFFFF"/>
        </w:rPr>
        <w:t>综合行政执法体制改革后，</w:t>
      </w:r>
      <w:r>
        <w:rPr>
          <w:rFonts w:hint="eastAsia" w:ascii="宋体" w:hAnsi="宋体" w:eastAsia="宋体" w:cs="宋体"/>
          <w:color w:val="000000"/>
          <w:sz w:val="21"/>
          <w:szCs w:val="21"/>
          <w:shd w:val="clear" w:color="auto" w:fill="FFFFFF"/>
          <w:lang w:eastAsia="zh-CN"/>
        </w:rPr>
        <w:t>土地</w:t>
      </w:r>
      <w:r>
        <w:rPr>
          <w:rFonts w:hint="eastAsia" w:ascii="宋体" w:hAnsi="宋体" w:eastAsia="宋体" w:cs="宋体"/>
          <w:color w:val="000000"/>
          <w:sz w:val="21"/>
          <w:szCs w:val="21"/>
          <w:shd w:val="clear" w:color="auto" w:fill="FFFFFF"/>
        </w:rPr>
        <w:t>行政执法权限</w:t>
      </w:r>
      <w:r>
        <w:rPr>
          <w:rFonts w:hint="eastAsia" w:ascii="宋体" w:hAnsi="宋体" w:eastAsia="宋体" w:cs="宋体"/>
          <w:color w:val="000000"/>
          <w:sz w:val="21"/>
          <w:szCs w:val="21"/>
          <w:shd w:val="clear" w:color="auto" w:fill="FFFFFF"/>
          <w:lang w:eastAsia="zh-CN"/>
        </w:rPr>
        <w:t>由区县级人民政府自然资源部门</w:t>
      </w:r>
      <w:r>
        <w:rPr>
          <w:rFonts w:hint="eastAsia" w:ascii="宋体" w:hAnsi="宋体" w:eastAsia="宋体" w:cs="宋体"/>
          <w:color w:val="000000"/>
          <w:sz w:val="21"/>
          <w:szCs w:val="21"/>
          <w:shd w:val="clear" w:color="auto" w:fill="FFFFFF"/>
        </w:rPr>
        <w:t>下放</w:t>
      </w:r>
      <w:r>
        <w:rPr>
          <w:rFonts w:hint="eastAsia" w:ascii="宋体" w:hAnsi="宋体" w:eastAsia="宋体" w:cs="宋体"/>
          <w:color w:val="000000"/>
          <w:sz w:val="21"/>
          <w:szCs w:val="21"/>
          <w:shd w:val="clear" w:color="auto" w:fill="FFFFFF"/>
          <w:lang w:eastAsia="zh-CN"/>
        </w:rPr>
        <w:t>至乡镇人民政府和街道办事处。但</w:t>
      </w:r>
      <w:r>
        <w:rPr>
          <w:rFonts w:hint="eastAsia" w:ascii="宋体" w:hAnsi="宋体" w:eastAsia="宋体" w:cs="宋体"/>
          <w:color w:val="000000"/>
          <w:sz w:val="21"/>
          <w:szCs w:val="21"/>
          <w:shd w:val="clear" w:color="auto" w:fill="FFFFFF"/>
        </w:rPr>
        <w:t>基层执法</w:t>
      </w:r>
      <w:r>
        <w:rPr>
          <w:rFonts w:hint="eastAsia" w:ascii="宋体" w:hAnsi="宋体" w:eastAsia="宋体" w:cs="宋体"/>
          <w:color w:val="000000"/>
          <w:sz w:val="21"/>
          <w:szCs w:val="21"/>
          <w:shd w:val="clear" w:color="auto" w:fill="FFFFFF"/>
          <w:lang w:eastAsia="zh-CN"/>
        </w:rPr>
        <w:t>力量配备、</w:t>
      </w:r>
      <w:r>
        <w:rPr>
          <w:rFonts w:hint="eastAsia" w:ascii="宋体" w:hAnsi="宋体" w:eastAsia="宋体" w:cs="宋体"/>
          <w:color w:val="000000"/>
          <w:sz w:val="21"/>
          <w:szCs w:val="21"/>
          <w:shd w:val="clear" w:color="auto" w:fill="FFFFFF"/>
        </w:rPr>
        <w:t>执法能力和专业素质</w:t>
      </w:r>
      <w:r>
        <w:rPr>
          <w:rFonts w:hint="eastAsia" w:ascii="宋体" w:hAnsi="宋体" w:eastAsia="宋体" w:cs="宋体"/>
          <w:color w:val="000000"/>
          <w:sz w:val="21"/>
          <w:szCs w:val="21"/>
          <w:shd w:val="clear" w:color="auto" w:fill="FFFFFF"/>
          <w:lang w:eastAsia="zh-CN"/>
        </w:rPr>
        <w:t>参差不齐</w:t>
      </w:r>
      <w:r>
        <w:rPr>
          <w:rFonts w:hint="eastAsia" w:ascii="宋体" w:hAnsi="宋体" w:eastAsia="宋体" w:cs="宋体"/>
          <w:color w:val="000000"/>
          <w:sz w:val="21"/>
          <w:szCs w:val="21"/>
          <w:shd w:val="clear" w:color="auto" w:fill="FFFFFF"/>
        </w:rPr>
        <w:t>，导致执法不规范、标准不统一</w:t>
      </w:r>
      <w:r>
        <w:rPr>
          <w:rFonts w:hint="eastAsia" w:ascii="宋体" w:hAnsi="宋体" w:eastAsia="宋体" w:cs="宋体"/>
          <w:color w:val="000000"/>
          <w:sz w:val="21"/>
          <w:szCs w:val="21"/>
          <w:shd w:val="clear" w:color="auto" w:fill="FFFFFF"/>
          <w:lang w:eastAsia="zh-CN"/>
        </w:rPr>
        <w:t>，且</w:t>
      </w:r>
      <w:r>
        <w:rPr>
          <w:rFonts w:hint="eastAsia" w:ascii="宋体" w:hAnsi="宋体" w:eastAsia="宋体" w:cs="宋体"/>
          <w:color w:val="000000"/>
          <w:sz w:val="21"/>
          <w:szCs w:val="21"/>
          <w:shd w:val="clear" w:color="auto" w:fill="FFFFFF"/>
        </w:rPr>
        <w:t>易受外部因素干扰。根据中央、省、市、区关于推进基层整合审批服务执法力量的集中部署和统一安排，凡是在各地综合行政执法权力事项目录范围内的事项均逐步下放到乡镇人民政府</w:t>
      </w:r>
      <w:r>
        <w:rPr>
          <w:rFonts w:hint="eastAsia" w:ascii="宋体" w:hAnsi="宋体" w:eastAsia="宋体" w:cs="宋体"/>
          <w:color w:val="000000"/>
          <w:sz w:val="21"/>
          <w:szCs w:val="21"/>
          <w:shd w:val="clear" w:color="auto" w:fill="FFFFFF"/>
          <w:lang w:eastAsia="zh-CN"/>
        </w:rPr>
        <w:t>和街道办事处。改革后，</w:t>
      </w:r>
      <w:r>
        <w:rPr>
          <w:rFonts w:hint="eastAsia" w:ascii="宋体" w:hAnsi="宋体" w:eastAsia="宋体" w:cs="宋体"/>
          <w:color w:val="000000"/>
          <w:sz w:val="21"/>
          <w:szCs w:val="21"/>
          <w:shd w:val="clear" w:color="auto" w:fill="FFFFFF"/>
        </w:rPr>
        <w:t>国土资源行政执法的职能，具体由</w:t>
      </w:r>
      <w:r>
        <w:rPr>
          <w:rFonts w:hint="eastAsia" w:ascii="宋体" w:hAnsi="宋体" w:eastAsia="宋体" w:cs="宋体"/>
          <w:color w:val="000000"/>
          <w:sz w:val="21"/>
          <w:szCs w:val="21"/>
          <w:shd w:val="clear" w:color="auto" w:fill="FFFFFF"/>
          <w:lang w:eastAsia="zh-CN"/>
        </w:rPr>
        <w:t>基层</w:t>
      </w:r>
      <w:r>
        <w:rPr>
          <w:rFonts w:hint="eastAsia" w:ascii="宋体" w:hAnsi="宋体" w:eastAsia="宋体" w:cs="宋体"/>
          <w:color w:val="000000"/>
          <w:sz w:val="21"/>
          <w:szCs w:val="21"/>
          <w:shd w:val="clear" w:color="auto" w:fill="FFFFFF"/>
        </w:rPr>
        <w:t>的综合行政执法办公室承担，由于综合行政执法办公室同时</w:t>
      </w:r>
      <w:r>
        <w:rPr>
          <w:rFonts w:hint="eastAsia" w:ascii="宋体" w:hAnsi="宋体" w:eastAsia="宋体" w:cs="宋体"/>
          <w:color w:val="000000"/>
          <w:sz w:val="21"/>
          <w:szCs w:val="21"/>
          <w:shd w:val="clear" w:color="auto" w:fill="FFFFFF"/>
          <w:lang w:eastAsia="zh-CN"/>
        </w:rPr>
        <w:t>还</w:t>
      </w:r>
      <w:r>
        <w:rPr>
          <w:rFonts w:hint="eastAsia" w:ascii="宋体" w:hAnsi="宋体" w:eastAsia="宋体" w:cs="宋体"/>
          <w:color w:val="000000"/>
          <w:sz w:val="21"/>
          <w:szCs w:val="21"/>
          <w:shd w:val="clear" w:color="auto" w:fill="FFFFFF"/>
        </w:rPr>
        <w:t>承担</w:t>
      </w:r>
      <w:r>
        <w:rPr>
          <w:rFonts w:hint="eastAsia" w:ascii="宋体" w:hAnsi="宋体" w:eastAsia="宋体" w:cs="宋体"/>
          <w:color w:val="000000"/>
          <w:sz w:val="21"/>
          <w:szCs w:val="21"/>
          <w:shd w:val="clear" w:color="auto" w:fill="FFFFFF"/>
          <w:lang w:eastAsia="zh-CN"/>
        </w:rPr>
        <w:t>了</w:t>
      </w:r>
      <w:r>
        <w:rPr>
          <w:rFonts w:hint="eastAsia" w:ascii="宋体" w:hAnsi="宋体" w:eastAsia="宋体" w:cs="宋体"/>
          <w:color w:val="000000"/>
          <w:sz w:val="21"/>
          <w:szCs w:val="21"/>
          <w:shd w:val="clear" w:color="auto" w:fill="FFFFFF"/>
        </w:rPr>
        <w:t>生态环境、市场监管等多种行政执法职责，</w:t>
      </w:r>
      <w:r>
        <w:rPr>
          <w:rFonts w:hint="eastAsia" w:ascii="宋体" w:hAnsi="宋体" w:eastAsia="宋体" w:cs="宋体"/>
          <w:color w:val="000000"/>
          <w:sz w:val="21"/>
          <w:szCs w:val="21"/>
          <w:shd w:val="clear" w:color="auto" w:fill="FFFFFF"/>
          <w:lang w:eastAsia="zh-CN"/>
        </w:rPr>
        <w:t>不同行政执法领域的执法规范和标准都各不相同，对综合执法人员的素质提出了更高的要求，实践汇总</w:t>
      </w:r>
      <w:r>
        <w:rPr>
          <w:rFonts w:hint="eastAsia" w:ascii="宋体" w:hAnsi="宋体" w:eastAsia="宋体" w:cs="宋体"/>
          <w:color w:val="000000"/>
          <w:sz w:val="21"/>
          <w:szCs w:val="21"/>
          <w:shd w:val="clear" w:color="auto" w:fill="FFFFFF"/>
        </w:rPr>
        <w:t>不可避免</w:t>
      </w:r>
      <w:r>
        <w:rPr>
          <w:rFonts w:hint="eastAsia" w:ascii="宋体" w:hAnsi="宋体" w:eastAsia="宋体" w:cs="宋体"/>
          <w:color w:val="000000"/>
          <w:sz w:val="21"/>
          <w:szCs w:val="21"/>
          <w:shd w:val="clear" w:color="auto" w:fill="FFFFFF"/>
          <w:lang w:eastAsia="zh-CN"/>
        </w:rPr>
        <w:t>出现</w:t>
      </w:r>
      <w:r>
        <w:rPr>
          <w:rFonts w:hint="eastAsia" w:ascii="宋体" w:hAnsi="宋体" w:eastAsia="宋体" w:cs="宋体"/>
          <w:color w:val="000000"/>
          <w:sz w:val="21"/>
          <w:szCs w:val="21"/>
          <w:shd w:val="clear" w:color="auto" w:fill="FFFFFF"/>
        </w:rPr>
        <w:t>执法不规范、标准不统一的问题</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rPr>
        <w:t>比如，</w:t>
      </w:r>
      <w:r>
        <w:rPr>
          <w:rFonts w:hint="eastAsia" w:ascii="宋体" w:hAnsi="宋体" w:eastAsia="宋体" w:cs="宋体"/>
          <w:color w:val="000000"/>
          <w:sz w:val="21"/>
          <w:szCs w:val="21"/>
          <w:shd w:val="clear" w:color="auto" w:fill="FFFFFF"/>
          <w:lang w:eastAsia="zh-CN"/>
        </w:rPr>
        <w:t>有的行政处罚决定在作出</w:t>
      </w:r>
      <w:r>
        <w:rPr>
          <w:rFonts w:hint="eastAsia" w:ascii="宋体" w:hAnsi="宋体" w:eastAsia="宋体" w:cs="宋体"/>
          <w:color w:val="000000"/>
          <w:sz w:val="21"/>
          <w:szCs w:val="21"/>
          <w:shd w:val="clear" w:color="auto" w:fill="FFFFFF"/>
        </w:rPr>
        <w:t>限期拆除这一较重行政处罚时未进行集体讨论，有的行政处罚过程中行政机关负责人决定日期在案件审理程序之前，</w:t>
      </w:r>
      <w:r>
        <w:rPr>
          <w:rFonts w:hint="eastAsia" w:ascii="宋体" w:hAnsi="宋体" w:eastAsia="宋体" w:cs="宋体"/>
          <w:color w:val="000000"/>
          <w:sz w:val="21"/>
          <w:szCs w:val="21"/>
          <w:shd w:val="clear" w:color="auto" w:fill="FFFFFF"/>
          <w:lang w:eastAsia="zh-CN"/>
        </w:rPr>
        <w:t>关于</w:t>
      </w:r>
      <w:r>
        <w:rPr>
          <w:rFonts w:hint="eastAsia" w:ascii="宋体" w:hAnsi="宋体" w:eastAsia="宋体" w:cs="宋体"/>
          <w:color w:val="000000"/>
          <w:sz w:val="21"/>
          <w:szCs w:val="21"/>
          <w:shd w:val="clear" w:color="auto" w:fill="FFFFFF"/>
        </w:rPr>
        <w:t>退还土地行政处罚的履行方式完全不同、无章可循等等。此外，基层执法人员处于小范围的熟人社会，为了便于开展执法，既要接地气与群众打成一片，又因和群众过于熟络，有时候会出现发现违法占地睁一只眼闭一只眼、执行拆除建筑物、退还土地等行政处罚不积极不主动的问题，使得执法效果大打折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shd w:val="clear" w:color="auto" w:fill="FFFFFF"/>
          <w:lang w:eastAsia="zh-CN"/>
        </w:rPr>
        <w:t>（四）土地执法的大环境不好，历史遗留问题较多，重点</w:t>
      </w:r>
      <w:r>
        <w:rPr>
          <w:rFonts w:hint="eastAsia" w:ascii="宋体" w:hAnsi="宋体" w:eastAsia="宋体" w:cs="宋体"/>
          <w:color w:val="000000"/>
          <w:sz w:val="21"/>
          <w:szCs w:val="21"/>
          <w:shd w:val="clear" w:color="auto" w:fill="FFFFFF"/>
        </w:rPr>
        <w:t>工程、公益项目</w:t>
      </w:r>
      <w:r>
        <w:rPr>
          <w:rFonts w:hint="eastAsia" w:ascii="宋体" w:hAnsi="宋体" w:eastAsia="宋体" w:cs="宋体"/>
          <w:color w:val="000000"/>
          <w:sz w:val="21"/>
          <w:szCs w:val="21"/>
          <w:shd w:val="clear" w:color="auto" w:fill="FFFFFF"/>
          <w:lang w:eastAsia="zh-CN"/>
        </w:rPr>
        <w:t>涉及土地</w:t>
      </w:r>
      <w:r>
        <w:rPr>
          <w:rFonts w:hint="eastAsia" w:ascii="宋体" w:hAnsi="宋体" w:eastAsia="宋体" w:cs="宋体"/>
          <w:color w:val="000000"/>
          <w:sz w:val="21"/>
          <w:szCs w:val="21"/>
          <w:shd w:val="clear" w:color="auto" w:fill="FFFFFF"/>
        </w:rPr>
        <w:t>违法</w:t>
      </w:r>
      <w:r>
        <w:rPr>
          <w:rFonts w:hint="eastAsia" w:ascii="宋体" w:hAnsi="宋体" w:eastAsia="宋体" w:cs="宋体"/>
          <w:color w:val="000000"/>
          <w:sz w:val="21"/>
          <w:szCs w:val="21"/>
          <w:shd w:val="clear" w:color="auto" w:fill="FFFFFF"/>
          <w:lang w:eastAsia="zh-CN"/>
        </w:rPr>
        <w:t>也不少</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eastAsia="zh-CN"/>
        </w:rPr>
        <w:t>对严格执法造成不利影响</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eastAsia="zh-CN"/>
        </w:rPr>
        <w:t>改革开放后近</w:t>
      </w:r>
      <w:r>
        <w:rPr>
          <w:rFonts w:hint="eastAsia" w:ascii="宋体" w:hAnsi="宋体" w:eastAsia="宋体" w:cs="宋体"/>
          <w:color w:val="000000"/>
          <w:sz w:val="21"/>
          <w:szCs w:val="21"/>
          <w:shd w:val="clear" w:color="auto" w:fill="FFFFFF"/>
          <w:lang w:val="en-US" w:eastAsia="zh-CN"/>
        </w:rPr>
        <w:t>40年的高速发展，国民经济和人民生活水平都有了显著提升，但同时也遗留了大量难以解决的土地违法问题。当前在新时代背景下，经济社会发展要转换为高质量发展，土地执法必然要更加严格，然而，要改变之前已经形成的违法现状，改变人们的思想认识都有较大难度，需要一定的过程。同时，近年来</w:t>
      </w:r>
      <w:r>
        <w:rPr>
          <w:rFonts w:hint="eastAsia" w:ascii="宋体" w:hAnsi="宋体" w:eastAsia="宋体" w:cs="宋体"/>
          <w:color w:val="000000"/>
          <w:sz w:val="21"/>
          <w:szCs w:val="21"/>
          <w:shd w:val="clear" w:color="auto" w:fill="FFFFFF"/>
        </w:rPr>
        <w:t>政府大力推进</w:t>
      </w:r>
      <w:r>
        <w:rPr>
          <w:rFonts w:hint="eastAsia" w:ascii="宋体" w:hAnsi="宋体" w:eastAsia="宋体" w:cs="宋体"/>
          <w:color w:val="000000"/>
          <w:sz w:val="21"/>
          <w:szCs w:val="21"/>
          <w:shd w:val="clear" w:color="auto" w:fill="FFFFFF"/>
          <w:lang w:eastAsia="zh-CN"/>
        </w:rPr>
        <w:t>城市基础设施建设、</w:t>
      </w:r>
      <w:r>
        <w:rPr>
          <w:rFonts w:hint="eastAsia" w:ascii="宋体" w:hAnsi="宋体" w:eastAsia="宋体" w:cs="宋体"/>
          <w:color w:val="000000"/>
          <w:sz w:val="21"/>
          <w:szCs w:val="21"/>
          <w:shd w:val="clear" w:color="auto" w:fill="FFFFFF"/>
        </w:rPr>
        <w:t>美丽乡村建设，建设项目遍地开花，由于建设项目完整的审批耗时长、难度大，在高效行政、政绩考核的驱使下，部分项目存在未批先占、少批多占的问题。</w:t>
      </w:r>
      <w:r>
        <w:rPr>
          <w:rFonts w:hint="eastAsia" w:ascii="宋体" w:hAnsi="宋体" w:eastAsia="宋体" w:cs="宋体"/>
          <w:color w:val="000000"/>
          <w:sz w:val="21"/>
          <w:szCs w:val="21"/>
          <w:shd w:val="clear" w:color="auto" w:fill="FFFFFF"/>
          <w:lang w:eastAsia="zh-CN"/>
        </w:rPr>
        <w:t>这些土地违法案件，有的涉及在建的市政道路，有的涉及社区体育公园项目，对于此类案件，严格执法则会损害公共利益，不执法则损害行政执法的公平公信，也损害公益。</w:t>
      </w:r>
      <w:r>
        <w:rPr>
          <w:rFonts w:hint="eastAsia" w:ascii="宋体" w:hAnsi="宋体" w:eastAsia="宋体" w:cs="宋体"/>
          <w:color w:val="000000"/>
          <w:sz w:val="21"/>
          <w:szCs w:val="21"/>
        </w:rPr>
        <w:t>在当前行政执法权限下放的</w:t>
      </w:r>
      <w:r>
        <w:rPr>
          <w:rFonts w:hint="eastAsia" w:ascii="宋体" w:hAnsi="宋体" w:eastAsia="宋体" w:cs="宋体"/>
          <w:color w:val="000000"/>
          <w:sz w:val="21"/>
          <w:szCs w:val="21"/>
          <w:lang w:eastAsia="zh-CN"/>
        </w:rPr>
        <w:t>背景</w:t>
      </w:r>
      <w:r>
        <w:rPr>
          <w:rFonts w:hint="eastAsia" w:ascii="宋体" w:hAnsi="宋体" w:eastAsia="宋体" w:cs="宋体"/>
          <w:color w:val="000000"/>
          <w:sz w:val="21"/>
          <w:szCs w:val="21"/>
        </w:rPr>
        <w:t>下，</w:t>
      </w:r>
      <w:r>
        <w:rPr>
          <w:rFonts w:hint="eastAsia" w:ascii="宋体" w:hAnsi="宋体" w:eastAsia="宋体" w:cs="宋体"/>
          <w:color w:val="000000"/>
          <w:sz w:val="21"/>
          <w:szCs w:val="21"/>
          <w:lang w:eastAsia="zh-CN"/>
        </w:rPr>
        <w:t>更要加强对此类执法工作的外部监督，加强问责追责，否则令基层政府自己查自己，极有可能查都懒得查了</w:t>
      </w:r>
      <w:r>
        <w:rPr>
          <w:rFonts w:hint="eastAsia" w:ascii="宋体" w:hAnsi="宋体" w:eastAsia="宋体" w:cs="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黑体" w:hAnsi="黑体" w:eastAsia="黑体" w:cs="黑体"/>
          <w:b w:val="0"/>
          <w:bCs w:val="0"/>
          <w:color w:val="000000"/>
          <w:sz w:val="21"/>
          <w:szCs w:val="21"/>
          <w:shd w:val="clear" w:color="auto" w:fill="FFFFFF"/>
          <w:lang w:eastAsia="zh-CN"/>
        </w:rPr>
      </w:pPr>
      <w:r>
        <w:rPr>
          <w:rFonts w:hint="eastAsia" w:ascii="黑体" w:hAnsi="黑体" w:eastAsia="黑体" w:cs="黑体"/>
          <w:b w:val="0"/>
          <w:bCs w:val="0"/>
          <w:color w:val="000000"/>
          <w:sz w:val="21"/>
          <w:szCs w:val="21"/>
          <w:shd w:val="clear" w:color="auto" w:fill="FFFFFF"/>
        </w:rPr>
        <w:t>二、法院</w:t>
      </w:r>
      <w:r>
        <w:rPr>
          <w:rFonts w:hint="eastAsia" w:ascii="黑体" w:hAnsi="黑体" w:eastAsia="黑体" w:cs="黑体"/>
          <w:b w:val="0"/>
          <w:bCs w:val="0"/>
          <w:color w:val="000000"/>
          <w:sz w:val="21"/>
          <w:szCs w:val="21"/>
          <w:shd w:val="clear" w:color="auto" w:fill="FFFFFF"/>
          <w:lang w:eastAsia="zh-CN"/>
        </w:rPr>
        <w:t>受理和</w:t>
      </w:r>
      <w:r>
        <w:rPr>
          <w:rFonts w:hint="eastAsia" w:ascii="黑体" w:hAnsi="黑体" w:eastAsia="黑体" w:cs="黑体"/>
          <w:b w:val="0"/>
          <w:bCs w:val="0"/>
          <w:color w:val="000000"/>
          <w:sz w:val="21"/>
          <w:szCs w:val="21"/>
          <w:shd w:val="clear" w:color="auto" w:fill="FFFFFF"/>
        </w:rPr>
        <w:t>审查阶段的问题</w:t>
      </w:r>
      <w:r>
        <w:rPr>
          <w:rFonts w:hint="eastAsia" w:ascii="黑体" w:hAnsi="黑体" w:eastAsia="黑体" w:cs="黑体"/>
          <w:b w:val="0"/>
          <w:bCs w:val="0"/>
          <w:color w:val="000000"/>
          <w:sz w:val="21"/>
          <w:szCs w:val="21"/>
          <w:shd w:val="clear" w:color="auto" w:fill="FFFFFF"/>
          <w:lang w:eastAsia="zh-CN"/>
        </w:rPr>
        <w:t>与表现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行政非诉执行案件的审查，理论上应属于执行审查，由执行部门负责，执行期限应从行政机关申请之日起计算，审查期限应计入执行期限。</w:t>
      </w:r>
      <w:r>
        <w:rPr>
          <w:rFonts w:hint="eastAsia" w:ascii="宋体" w:hAnsi="宋体" w:eastAsia="宋体" w:cs="宋体"/>
          <w:color w:val="000000"/>
          <w:sz w:val="21"/>
          <w:szCs w:val="21"/>
          <w:u w:val="none"/>
          <w:lang w:eastAsia="zh-CN"/>
        </w:rPr>
        <w:t>但</w:t>
      </w:r>
      <w:r>
        <w:rPr>
          <w:rFonts w:hint="eastAsia" w:ascii="宋体" w:hAnsi="宋体" w:eastAsia="宋体" w:cs="宋体"/>
          <w:color w:val="000000"/>
          <w:sz w:val="21"/>
          <w:szCs w:val="21"/>
          <w:u w:val="none"/>
        </w:rPr>
        <w:t>根据</w:t>
      </w:r>
      <w:r>
        <w:rPr>
          <w:rFonts w:hint="eastAsia" w:ascii="宋体" w:hAnsi="宋体" w:eastAsia="宋体" w:cs="宋体"/>
          <w:color w:val="000000"/>
          <w:sz w:val="21"/>
          <w:szCs w:val="21"/>
          <w:u w:val="none"/>
          <w:lang w:val="en-US" w:eastAsia="zh-CN"/>
        </w:rPr>
        <w:t>最高人民法院相关规定，</w:t>
      </w:r>
      <w:r>
        <w:rPr>
          <w:rStyle w:val="8"/>
          <w:rFonts w:hint="eastAsia" w:ascii="宋体" w:hAnsi="宋体" w:eastAsia="宋体" w:cs="宋体"/>
          <w:color w:val="000000"/>
          <w:sz w:val="21"/>
          <w:szCs w:val="21"/>
          <w:u w:val="none"/>
          <w:lang w:val="en-US" w:eastAsia="zh-CN"/>
        </w:rPr>
        <w:footnoteReference w:id="6"/>
      </w:r>
      <w:r>
        <w:rPr>
          <w:rFonts w:hint="eastAsia" w:ascii="宋体" w:hAnsi="宋体" w:eastAsia="宋体" w:cs="宋体"/>
          <w:color w:val="000000"/>
          <w:sz w:val="21"/>
          <w:szCs w:val="21"/>
          <w:lang w:val="en-US" w:eastAsia="zh-CN"/>
        </w:rPr>
        <w:t>行政非诉执行案件的审查由行政审判庭负责，由此导致行政非诉执行案件在法院的流程上较为复杂，收到行政机关申请后由立案庭受理移送行政审判庭，行政审判庭审查完毕后再移送立案庭，立案庭重新立执行案交执行局。并且，行政审判庭审查期限单独计算，执行案件的期限从立案庭立执行案移送执行局之日起计算。同时，从相关法律和司法解释规定和司法实践实际情况可以看出，</w:t>
      </w:r>
      <w:r>
        <w:rPr>
          <w:rFonts w:hint="eastAsia" w:ascii="宋体" w:hAnsi="宋体" w:eastAsia="宋体" w:cs="宋体"/>
          <w:color w:val="000000"/>
          <w:sz w:val="21"/>
          <w:szCs w:val="21"/>
          <w:u w:val="none"/>
        </w:rPr>
        <w:t>人民法院对</w:t>
      </w:r>
      <w:r>
        <w:rPr>
          <w:rFonts w:hint="eastAsia" w:ascii="宋体" w:hAnsi="宋体" w:eastAsia="宋体" w:cs="宋体"/>
          <w:color w:val="000000"/>
          <w:sz w:val="21"/>
          <w:szCs w:val="21"/>
          <w:u w:val="none"/>
          <w:lang w:eastAsia="zh-CN"/>
        </w:rPr>
        <w:t>行政非诉执行案件审查时，</w:t>
      </w:r>
      <w:r>
        <w:rPr>
          <w:rFonts w:hint="eastAsia" w:ascii="宋体" w:hAnsi="宋体" w:eastAsia="宋体" w:cs="宋体"/>
          <w:color w:val="000000"/>
          <w:sz w:val="21"/>
          <w:szCs w:val="21"/>
          <w:u w:val="none"/>
        </w:rPr>
        <w:t>以形式审查为主，只有审查过程中发现“三明显”情形时才进行实质审查。</w:t>
      </w:r>
      <w:r>
        <w:rPr>
          <w:rFonts w:hint="eastAsia" w:ascii="宋体" w:hAnsi="宋体" w:eastAsia="宋体" w:cs="宋体"/>
          <w:color w:val="000000"/>
          <w:sz w:val="21"/>
          <w:szCs w:val="21"/>
        </w:rPr>
        <w:t>因此，审查</w:t>
      </w:r>
      <w:r>
        <w:rPr>
          <w:rFonts w:hint="eastAsia" w:ascii="宋体" w:hAnsi="宋体" w:eastAsia="宋体" w:cs="宋体"/>
          <w:color w:val="000000"/>
          <w:sz w:val="21"/>
          <w:szCs w:val="21"/>
          <w:lang w:eastAsia="zh-CN"/>
        </w:rPr>
        <w:t>裁定</w:t>
      </w:r>
      <w:r>
        <w:rPr>
          <w:rFonts w:hint="eastAsia" w:ascii="宋体" w:hAnsi="宋体" w:eastAsia="宋体" w:cs="宋体"/>
          <w:color w:val="000000"/>
          <w:sz w:val="21"/>
          <w:szCs w:val="21"/>
        </w:rPr>
        <w:t>环节是</w:t>
      </w:r>
      <w:r>
        <w:rPr>
          <w:rFonts w:hint="eastAsia" w:ascii="宋体" w:hAnsi="宋体" w:eastAsia="宋体" w:cs="宋体"/>
          <w:color w:val="000000"/>
          <w:sz w:val="21"/>
          <w:szCs w:val="21"/>
          <w:lang w:eastAsia="zh-CN"/>
        </w:rPr>
        <w:t>整个</w:t>
      </w:r>
      <w:r>
        <w:rPr>
          <w:rFonts w:hint="eastAsia" w:ascii="宋体" w:hAnsi="宋体" w:eastAsia="宋体" w:cs="宋体"/>
          <w:color w:val="000000"/>
          <w:sz w:val="21"/>
          <w:szCs w:val="21"/>
        </w:rPr>
        <w:t>行政非诉执行全过程</w:t>
      </w:r>
      <w:r>
        <w:rPr>
          <w:rFonts w:hint="eastAsia" w:ascii="宋体" w:hAnsi="宋体" w:eastAsia="宋体" w:cs="宋体"/>
          <w:color w:val="000000"/>
          <w:sz w:val="21"/>
          <w:szCs w:val="21"/>
          <w:lang w:eastAsia="zh-CN"/>
        </w:rPr>
        <w:t>中</w:t>
      </w:r>
      <w:r>
        <w:rPr>
          <w:rFonts w:hint="eastAsia" w:ascii="宋体" w:hAnsi="宋体" w:eastAsia="宋体" w:cs="宋体"/>
          <w:color w:val="000000"/>
          <w:sz w:val="21"/>
          <w:szCs w:val="21"/>
        </w:rPr>
        <w:t>相对</w:t>
      </w:r>
      <w:r>
        <w:rPr>
          <w:rFonts w:hint="eastAsia" w:ascii="宋体" w:hAnsi="宋体" w:eastAsia="宋体" w:cs="宋体"/>
          <w:color w:val="000000"/>
          <w:sz w:val="21"/>
          <w:szCs w:val="21"/>
          <w:lang w:eastAsia="zh-CN"/>
        </w:rPr>
        <w:t>规范</w:t>
      </w:r>
      <w:r>
        <w:rPr>
          <w:rFonts w:hint="eastAsia" w:ascii="宋体" w:hAnsi="宋体" w:eastAsia="宋体" w:cs="宋体"/>
          <w:color w:val="000000"/>
          <w:sz w:val="21"/>
          <w:szCs w:val="21"/>
        </w:rPr>
        <w:t>、问题较少的环节，但由于审查期限短、行政机关申请案件</w:t>
      </w:r>
      <w:r>
        <w:rPr>
          <w:rFonts w:hint="eastAsia" w:ascii="宋体" w:hAnsi="宋体" w:eastAsia="宋体" w:cs="宋体"/>
          <w:color w:val="000000"/>
          <w:sz w:val="21"/>
          <w:szCs w:val="21"/>
          <w:lang w:eastAsia="zh-CN"/>
        </w:rPr>
        <w:t>相对集中</w:t>
      </w:r>
      <w:r>
        <w:rPr>
          <w:rFonts w:hint="eastAsia" w:ascii="宋体" w:hAnsi="宋体" w:eastAsia="宋体" w:cs="宋体"/>
          <w:color w:val="000000"/>
          <w:sz w:val="21"/>
          <w:szCs w:val="21"/>
        </w:rPr>
        <w:t>等因素，人民法院在</w:t>
      </w:r>
      <w:r>
        <w:rPr>
          <w:rFonts w:hint="eastAsia" w:ascii="宋体" w:hAnsi="宋体" w:eastAsia="宋体" w:cs="宋体"/>
          <w:color w:val="000000"/>
          <w:sz w:val="21"/>
          <w:szCs w:val="21"/>
          <w:lang w:eastAsia="zh-CN"/>
        </w:rPr>
        <w:t>受理、</w:t>
      </w:r>
      <w:r>
        <w:rPr>
          <w:rFonts w:hint="eastAsia" w:ascii="宋体" w:hAnsi="宋体" w:eastAsia="宋体" w:cs="宋体"/>
          <w:color w:val="000000"/>
          <w:sz w:val="21"/>
          <w:szCs w:val="21"/>
        </w:rPr>
        <w:t>审查过程仍会出现</w:t>
      </w:r>
      <w:r>
        <w:rPr>
          <w:rFonts w:hint="eastAsia" w:ascii="宋体" w:hAnsi="宋体" w:eastAsia="宋体" w:cs="宋体"/>
          <w:color w:val="000000"/>
          <w:sz w:val="21"/>
          <w:szCs w:val="21"/>
          <w:lang w:val="en-US" w:eastAsia="zh-CN"/>
        </w:rPr>
        <w:t>一些不规范问题</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（一）</w:t>
      </w:r>
      <w:r>
        <w:rPr>
          <w:rFonts w:hint="eastAsia" w:ascii="宋体" w:hAnsi="宋体" w:eastAsia="宋体" w:cs="宋体"/>
          <w:color w:val="000000"/>
          <w:sz w:val="21"/>
          <w:szCs w:val="21"/>
        </w:rPr>
        <w:t>受理</w:t>
      </w:r>
      <w:r>
        <w:rPr>
          <w:rFonts w:hint="eastAsia" w:ascii="宋体" w:hAnsi="宋体" w:eastAsia="宋体" w:cs="宋体"/>
          <w:color w:val="000000"/>
          <w:sz w:val="21"/>
          <w:szCs w:val="21"/>
          <w:lang w:eastAsia="zh-CN"/>
        </w:rPr>
        <w:t>行政机关申请不规范</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u w:val="none"/>
          <w:lang w:eastAsia="zh-CN"/>
        </w:rPr>
        <w:t>按照</w:t>
      </w:r>
      <w:r>
        <w:rPr>
          <w:rFonts w:hint="eastAsia" w:ascii="宋体" w:hAnsi="宋体" w:eastAsia="宋体" w:cs="宋体"/>
          <w:color w:val="000000"/>
          <w:sz w:val="21"/>
          <w:szCs w:val="21"/>
          <w:u w:val="none"/>
          <w:lang w:val="en-US" w:eastAsia="zh-CN"/>
        </w:rPr>
        <w:t>行政强制法、行政诉讼法解释及相关规定，人民</w:t>
      </w:r>
      <w:r>
        <w:rPr>
          <w:rFonts w:hint="eastAsia" w:ascii="宋体" w:hAnsi="宋体" w:eastAsia="宋体" w:cs="宋体"/>
          <w:color w:val="000000"/>
          <w:sz w:val="21"/>
          <w:szCs w:val="21"/>
          <w:lang w:val="en-US" w:eastAsia="zh-CN"/>
        </w:rPr>
        <w:t>法院在收到行政机关申请后，应当在五日内决定是否受理；</w:t>
      </w:r>
      <w:r>
        <w:rPr>
          <w:rStyle w:val="8"/>
          <w:rFonts w:hint="eastAsia" w:ascii="宋体" w:hAnsi="宋体" w:eastAsia="宋体" w:cs="宋体"/>
          <w:color w:val="000000"/>
          <w:sz w:val="21"/>
          <w:szCs w:val="21"/>
          <w:lang w:val="en-US" w:eastAsia="zh-CN"/>
        </w:rPr>
        <w:footnoteReference w:id="7"/>
      </w:r>
      <w:r>
        <w:rPr>
          <w:rFonts w:hint="eastAsia" w:ascii="宋体" w:hAnsi="宋体" w:eastAsia="宋体" w:cs="宋体"/>
          <w:color w:val="000000"/>
          <w:sz w:val="21"/>
          <w:szCs w:val="21"/>
          <w:lang w:val="en-US" w:eastAsia="zh-CN"/>
        </w:rPr>
        <w:t>因材料不符合要求的，应通知一次性书面告知在指定期限内补正。</w:t>
      </w:r>
      <w:r>
        <w:rPr>
          <w:rStyle w:val="8"/>
          <w:rFonts w:hint="eastAsia" w:ascii="宋体" w:hAnsi="宋体" w:eastAsia="宋体" w:cs="宋体"/>
          <w:color w:val="000000"/>
          <w:sz w:val="21"/>
          <w:szCs w:val="21"/>
          <w:lang w:val="en-US" w:eastAsia="zh-CN"/>
        </w:rPr>
        <w:footnoteReference w:id="8"/>
      </w:r>
      <w:r>
        <w:rPr>
          <w:rFonts w:hint="eastAsia" w:ascii="宋体" w:hAnsi="宋体" w:eastAsia="宋体" w:cs="宋体"/>
          <w:color w:val="000000"/>
          <w:sz w:val="21"/>
          <w:szCs w:val="21"/>
          <w:lang w:val="en-US" w:eastAsia="zh-CN"/>
        </w:rPr>
        <w:t>然而在实践中我们发现，有的案件法院与行政机关达成所谓的“配合”，法院在收到行政机关申请时不出具任何书面材料，而是等到法院认为合适的时候再决定受理，并以该日期为收到申请的日期。这种做法不仅不规范，且影响司法权威，一是行政非诉执行审查主要是形式审查，相关期限是审查的重要内容，对于超期申请</w:t>
      </w:r>
      <w:r>
        <w:rPr>
          <w:rFonts w:hint="eastAsia" w:ascii="宋体" w:hAnsi="宋体" w:eastAsia="宋体" w:cs="宋体"/>
          <w:color w:val="000000"/>
          <w:sz w:val="21"/>
          <w:szCs w:val="21"/>
          <w:u w:val="none"/>
          <w:lang w:val="en-US" w:eastAsia="zh-CN"/>
        </w:rPr>
        <w:t>法院依法不予受理，</w:t>
      </w:r>
      <w:r>
        <w:rPr>
          <w:rStyle w:val="8"/>
          <w:rFonts w:hint="eastAsia" w:ascii="宋体" w:hAnsi="宋体" w:eastAsia="宋体" w:cs="宋体"/>
          <w:color w:val="000000"/>
          <w:sz w:val="21"/>
          <w:szCs w:val="21"/>
          <w:u w:val="single"/>
          <w:lang w:val="en-US" w:eastAsia="zh-CN"/>
        </w:rPr>
        <w:footnoteReference w:id="9"/>
      </w:r>
      <w:r>
        <w:rPr>
          <w:rFonts w:hint="eastAsia" w:ascii="宋体" w:hAnsi="宋体" w:eastAsia="宋体" w:cs="宋体"/>
          <w:color w:val="000000"/>
          <w:sz w:val="21"/>
          <w:szCs w:val="21"/>
          <w:lang w:val="en-US" w:eastAsia="zh-CN"/>
        </w:rPr>
        <w:t>现在法院反而在期限上做变通，非常不严肃。二是立法规定受理审查的期限，就是为了提高审查、执行效率，从而保障行政决定得到高效执行，通过这种方法拖延期限，损害了工作效率。</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（二）执行审查期限不严格</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按照行政强制法、行政诉讼法相关规定，</w:t>
      </w:r>
      <w:r>
        <w:rPr>
          <w:rStyle w:val="8"/>
          <w:rFonts w:hint="eastAsia" w:ascii="宋体" w:hAnsi="宋体" w:eastAsia="宋体" w:cs="宋体"/>
          <w:color w:val="000000"/>
          <w:sz w:val="21"/>
          <w:szCs w:val="21"/>
          <w:lang w:eastAsia="zh-CN"/>
        </w:rPr>
        <w:footnoteReference w:id="10"/>
      </w:r>
      <w:r>
        <w:rPr>
          <w:rFonts w:hint="eastAsia" w:ascii="宋体" w:hAnsi="宋体" w:eastAsia="宋体" w:cs="宋体"/>
          <w:color w:val="000000"/>
          <w:sz w:val="21"/>
          <w:szCs w:val="21"/>
          <w:lang w:eastAsia="zh-CN"/>
        </w:rPr>
        <w:t>法院审查裁定的期限一般为七个工作日，遇有“三明显”情形须听取当事人意见的，应当在三十日内作出裁定。虽然立法上对于行政非诉执行审查裁定的期限规定了七个工作日和三十日两种情形，但这两种期限是有区分的，适用于不同的情形，不可混为一谈。实践中我们发现，法院大部分案件都是在七个工作日内作出裁定，但也有不少案件的裁定超出了七个工作日，并且从案件材料和事实看，并未发现有“三明显”的情形，也没有听取当事人意见的材料。这种超期甚至从裁定书本身记载的受理日期和落款日期的比对就能发现，可见法院在之前的工作中对此并未引起重视，对办案期限的管理存在漏洞，有滥用实质审查期限之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（三）行政审查不全面不规范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一般认为，</w:t>
      </w:r>
      <w:r>
        <w:rPr>
          <w:rFonts w:hint="eastAsia" w:ascii="宋体" w:hAnsi="宋体" w:eastAsia="宋体" w:cs="宋体"/>
          <w:color w:val="000000"/>
          <w:sz w:val="21"/>
          <w:szCs w:val="21"/>
          <w:lang w:eastAsia="zh-CN"/>
        </w:rPr>
        <w:t>行政</w:t>
      </w:r>
      <w:r>
        <w:rPr>
          <w:rFonts w:hint="eastAsia" w:ascii="宋体" w:hAnsi="宋体" w:eastAsia="宋体" w:cs="宋体"/>
          <w:color w:val="000000"/>
          <w:sz w:val="21"/>
          <w:szCs w:val="21"/>
          <w:lang w:val="en-US" w:eastAsia="zh-CN"/>
        </w:rPr>
        <w:t>非诉执行</w:t>
      </w:r>
      <w:r>
        <w:rPr>
          <w:rFonts w:hint="eastAsia" w:ascii="宋体" w:hAnsi="宋体" w:eastAsia="宋体" w:cs="宋体"/>
          <w:color w:val="000000"/>
          <w:sz w:val="21"/>
          <w:szCs w:val="21"/>
          <w:lang w:eastAsia="zh-CN"/>
        </w:rPr>
        <w:t>审查裁定应与行政机关申请的内容一一对应，对行政机关申请强制执行的事项，应逐项表明准予执行或不准予执行的态度，并说明理由。</w:t>
      </w:r>
      <w:r>
        <w:rPr>
          <w:rFonts w:hint="eastAsia" w:ascii="宋体" w:hAnsi="宋体" w:eastAsia="宋体" w:cs="宋体"/>
          <w:color w:val="000000"/>
          <w:sz w:val="21"/>
          <w:szCs w:val="21"/>
          <w:lang w:val="en-US" w:eastAsia="zh-CN"/>
        </w:rPr>
        <w:t>裁定</w:t>
      </w:r>
      <w:r>
        <w:rPr>
          <w:rFonts w:hint="eastAsia" w:ascii="宋体" w:hAnsi="宋体" w:eastAsia="宋体" w:cs="宋体"/>
          <w:color w:val="000000"/>
          <w:sz w:val="21"/>
          <w:szCs w:val="21"/>
          <w:lang w:eastAsia="zh-CN"/>
        </w:rPr>
        <w:t>既不能超出行政机关申请的范围，也不可遗漏申请事项。实践中我们发现，法院在有的案件裁定中，只写明“对某某号行政处罚决定书”本院准予执行，而实际上行政机关只申请执行该决定书</w:t>
      </w:r>
      <w:r>
        <w:rPr>
          <w:rFonts w:hint="eastAsia" w:ascii="宋体" w:hAnsi="宋体" w:eastAsia="宋体" w:cs="宋体"/>
          <w:color w:val="000000"/>
          <w:sz w:val="21"/>
          <w:szCs w:val="21"/>
          <w:lang w:val="en-US" w:eastAsia="zh-CN"/>
        </w:rPr>
        <w:t>部分</w:t>
      </w:r>
      <w:r>
        <w:rPr>
          <w:rFonts w:hint="eastAsia" w:ascii="宋体" w:hAnsi="宋体" w:eastAsia="宋体" w:cs="宋体"/>
          <w:color w:val="000000"/>
          <w:sz w:val="21"/>
          <w:szCs w:val="21"/>
          <w:lang w:eastAsia="zh-CN"/>
        </w:rPr>
        <w:t>内容</w:t>
      </w:r>
      <w:r>
        <w:rPr>
          <w:rFonts w:hint="eastAsia" w:ascii="宋体" w:hAnsi="宋体" w:eastAsia="宋体" w:cs="宋体"/>
          <w:color w:val="000000"/>
          <w:sz w:val="21"/>
          <w:szCs w:val="21"/>
          <w:lang w:val="en-US" w:eastAsia="zh-CN"/>
        </w:rPr>
        <w:t>而非全部</w:t>
      </w:r>
      <w:r>
        <w:rPr>
          <w:rFonts w:hint="eastAsia" w:ascii="宋体" w:hAnsi="宋体" w:eastAsia="宋体" w:cs="宋体"/>
          <w:color w:val="000000"/>
          <w:sz w:val="21"/>
          <w:szCs w:val="21"/>
          <w:lang w:eastAsia="zh-CN"/>
        </w:rPr>
        <w:t>。有的案件中，行政机关申请的内容有四项，一是没收违法所得，二是罚款，三是对没收违法所得的加处罚，四是对罚款的加处罚。法院在裁定中仅写明，准予执行该行政处罚决定书中罚款，对于其他事项既不表态，也不说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行政审查与执行衔接不规范</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行政非诉执行案件由行政庭进行审查作出准予强制执行的，由行政庭移送执行庭（局）执行。实践中，人民法院在作出准予执行裁定后与执行局的衔接存在不规范的地方，有的地方要求行政机关重新申请强制执行，显然与行政庭应主动移送执行的规定相悖，也无端增加了行政机关的负担，导致程序空转；有的案件中行政庭作出准予执行裁定到执行局立执行案件时间过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虽然</w:t>
      </w:r>
      <w:r>
        <w:rPr>
          <w:rFonts w:hint="eastAsia" w:ascii="宋体" w:hAnsi="宋体" w:eastAsia="宋体" w:cs="宋体"/>
          <w:color w:val="000000"/>
          <w:sz w:val="21"/>
          <w:szCs w:val="21"/>
          <w:lang w:val="en-US" w:eastAsia="zh-CN"/>
        </w:rPr>
        <w:t>目前法律和司法解释对</w:t>
      </w:r>
      <w:r>
        <w:rPr>
          <w:rFonts w:hint="eastAsia" w:ascii="宋体" w:hAnsi="宋体" w:eastAsia="宋体" w:cs="宋体"/>
          <w:color w:val="000000"/>
          <w:sz w:val="21"/>
          <w:szCs w:val="21"/>
        </w:rPr>
        <w:t>该期限暂无明确规定，但并不意味着</w:t>
      </w:r>
      <w:r>
        <w:rPr>
          <w:rFonts w:hint="eastAsia" w:ascii="宋体" w:hAnsi="宋体" w:eastAsia="宋体" w:cs="宋体"/>
          <w:color w:val="000000"/>
          <w:sz w:val="21"/>
          <w:szCs w:val="21"/>
          <w:lang w:val="en-US" w:eastAsia="zh-CN"/>
        </w:rPr>
        <w:t>法院</w:t>
      </w:r>
      <w:r>
        <w:rPr>
          <w:rFonts w:hint="eastAsia" w:ascii="宋体" w:hAnsi="宋体" w:eastAsia="宋体" w:cs="宋体"/>
          <w:color w:val="000000"/>
          <w:sz w:val="21"/>
          <w:szCs w:val="21"/>
        </w:rPr>
        <w:t>可以随意搁置执行，部分案件移送执行的期限远远超出合理范围，</w:t>
      </w:r>
      <w:r>
        <w:rPr>
          <w:rFonts w:hint="eastAsia" w:ascii="宋体" w:hAnsi="宋体" w:eastAsia="宋体" w:cs="宋体"/>
          <w:color w:val="000000"/>
          <w:sz w:val="21"/>
          <w:szCs w:val="21"/>
          <w:lang w:eastAsia="zh-CN"/>
        </w:rPr>
        <w:t>有的甚至超过</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个月，行政非诉执行审查的期限才</w:t>
      </w:r>
      <w:r>
        <w:rPr>
          <w:rFonts w:hint="eastAsia" w:ascii="宋体" w:hAnsi="宋体" w:eastAsia="宋体" w:cs="宋体"/>
          <w:color w:val="000000"/>
          <w:sz w:val="21"/>
          <w:szCs w:val="21"/>
          <w:lang w:val="en-US" w:eastAsia="zh-CN"/>
        </w:rPr>
        <w:t>7日，执行期限才3个月，</w:t>
      </w:r>
      <w:r>
        <w:rPr>
          <w:rStyle w:val="8"/>
          <w:rFonts w:hint="eastAsia" w:ascii="宋体" w:hAnsi="宋体" w:eastAsia="宋体" w:cs="宋体"/>
          <w:color w:val="000000"/>
          <w:sz w:val="21"/>
          <w:szCs w:val="21"/>
          <w:lang w:val="en-US" w:eastAsia="zh-CN"/>
        </w:rPr>
        <w:footnoteReference w:id="11"/>
      </w:r>
      <w:r>
        <w:rPr>
          <w:rFonts w:hint="eastAsia" w:ascii="宋体" w:hAnsi="宋体" w:eastAsia="宋体" w:cs="宋体"/>
          <w:color w:val="000000"/>
          <w:sz w:val="21"/>
          <w:szCs w:val="21"/>
          <w:lang w:val="en-US" w:eastAsia="zh-CN"/>
        </w:rPr>
        <w:t>移送执行就拖延了这么久，明显违背了效率的原则。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黑体" w:hAnsi="黑体" w:eastAsia="黑体" w:cs="黑体"/>
          <w:b w:val="0"/>
          <w:bCs w:val="0"/>
          <w:color w:val="000000"/>
          <w:sz w:val="21"/>
          <w:szCs w:val="21"/>
          <w:shd w:val="clear" w:color="auto" w:fill="FFFFFF"/>
          <w:lang w:eastAsia="zh-CN"/>
        </w:rPr>
      </w:pPr>
      <w:r>
        <w:rPr>
          <w:rFonts w:hint="eastAsia" w:ascii="黑体" w:hAnsi="黑体" w:eastAsia="黑体" w:cs="黑体"/>
          <w:b w:val="0"/>
          <w:bCs w:val="0"/>
          <w:color w:val="000000"/>
          <w:sz w:val="21"/>
          <w:szCs w:val="21"/>
          <w:shd w:val="clear" w:color="auto" w:fill="FFFFFF"/>
        </w:rPr>
        <w:t>三、执行实施阶段的问题</w:t>
      </w:r>
      <w:r>
        <w:rPr>
          <w:rFonts w:hint="eastAsia" w:ascii="黑体" w:hAnsi="黑体" w:eastAsia="黑体" w:cs="黑体"/>
          <w:b w:val="0"/>
          <w:bCs w:val="0"/>
          <w:color w:val="000000"/>
          <w:sz w:val="21"/>
          <w:szCs w:val="21"/>
          <w:shd w:val="clear" w:color="auto" w:fill="FFFFFF"/>
          <w:lang w:eastAsia="zh-CN"/>
        </w:rPr>
        <w:t>与表现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土地执法</w:t>
      </w:r>
      <w:r>
        <w:rPr>
          <w:rFonts w:hint="eastAsia" w:ascii="宋体" w:hAnsi="宋体" w:eastAsia="宋体" w:cs="宋体"/>
          <w:sz w:val="21"/>
          <w:szCs w:val="21"/>
        </w:rPr>
        <w:t>领域的行政非诉执行案件，到了执行阶段，按照执行内容和执行主体不同，主要可以分两个方面，一方面是由法院执行的，主要是罚款类行政处罚措施。另一方面为由行政机关执行的，主要是拆除违建、恢复土地、退还土地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（一）执行中</w:t>
      </w:r>
      <w:r>
        <w:rPr>
          <w:rFonts w:hint="eastAsia" w:ascii="宋体" w:hAnsi="宋体" w:eastAsia="宋体" w:cs="宋体"/>
          <w:sz w:val="21"/>
          <w:szCs w:val="21"/>
        </w:rPr>
        <w:t>问题最为突出的，是拆除违建方面，最大的问题就是拆不了</w:t>
      </w:r>
      <w:r>
        <w:rPr>
          <w:rFonts w:hint="eastAsia" w:ascii="宋体" w:hAnsi="宋体" w:eastAsia="宋体" w:cs="宋体"/>
          <w:sz w:val="21"/>
          <w:szCs w:val="21"/>
          <w:lang w:eastAsia="zh-CN"/>
        </w:rPr>
        <w:t>。</w:t>
      </w:r>
      <w:r>
        <w:rPr>
          <w:rFonts w:hint="eastAsia" w:ascii="宋体" w:hAnsi="宋体" w:eastAsia="宋体" w:cs="宋体"/>
          <w:sz w:val="21"/>
          <w:szCs w:val="21"/>
        </w:rPr>
        <w:t>从目前了解的情况，拆不了的原因主要有以下几个方面：一是客观上社会上现存的违法建设存量巨大，不少存在历史遗留问题，长期未能执行到位。二是新增案件因涉及社会维稳因素等原因，大部分强制拆除未能实际执行到位。</w:t>
      </w:r>
      <w:r>
        <w:rPr>
          <w:rStyle w:val="8"/>
          <w:rFonts w:hint="eastAsia" w:ascii="宋体" w:hAnsi="宋体" w:eastAsia="宋体" w:cs="宋体"/>
          <w:sz w:val="21"/>
          <w:szCs w:val="21"/>
        </w:rPr>
        <w:footnoteReference w:id="12"/>
      </w:r>
      <w:r>
        <w:rPr>
          <w:rFonts w:hint="eastAsia" w:ascii="宋体" w:hAnsi="宋体" w:eastAsia="宋体" w:cs="宋体"/>
          <w:sz w:val="21"/>
          <w:szCs w:val="21"/>
        </w:rPr>
        <w:t>若对个别案件强制执行，易引发选择执法的质疑。三是裁执分离机制下，法院准予执行后，具体如何实施没有明确规范，行政机关对于拒不执行的当事人，能采取的限制措施少。拆除违建</w:t>
      </w:r>
      <w:r>
        <w:rPr>
          <w:rFonts w:hint="eastAsia" w:ascii="宋体" w:hAnsi="宋体" w:eastAsia="宋体" w:cs="宋体"/>
          <w:sz w:val="21"/>
          <w:szCs w:val="21"/>
          <w:lang w:eastAsia="zh-CN"/>
        </w:rPr>
        <w:t>本质</w:t>
      </w:r>
      <w:r>
        <w:rPr>
          <w:rFonts w:hint="eastAsia" w:ascii="宋体" w:hAnsi="宋体" w:eastAsia="宋体" w:cs="宋体"/>
          <w:sz w:val="21"/>
          <w:szCs w:val="21"/>
        </w:rPr>
        <w:t>上是为了维护正常的土地管理秩序，须付出巨大社会成本的执法行为，首先是对当事人财产的破坏，不仅是违法建设人的财产，在有的案件中，还涉及其他租赁经营者及相关主体的权益。其次强制拆除所引发的当事人与政府的对抗冲突、与其他社会主体的纠纷矛盾，化解都需要社会成本。再次，如果案件强制执行后，对当事人生活造成新的困难，政府还是需要开展相应的救济救助的工作，维护社会稳定，保障居民生活</w:t>
      </w:r>
      <w:r>
        <w:rPr>
          <w:rFonts w:hint="eastAsia" w:ascii="宋体" w:hAnsi="宋体" w:eastAsia="宋体" w:cs="宋体"/>
          <w:sz w:val="21"/>
          <w:szCs w:val="21"/>
          <w:lang w:eastAsia="zh-CN"/>
        </w:rPr>
        <w:t>等</w:t>
      </w:r>
      <w:r>
        <w:rPr>
          <w:rFonts w:hint="eastAsia" w:ascii="宋体" w:hAnsi="宋体" w:eastAsia="宋体" w:cs="宋体"/>
          <w:sz w:val="21"/>
          <w:szCs w:val="21"/>
        </w:rPr>
        <w:t>都是有成本的。正因为如此，实践中我们见到的真正实行裁执分离，并且严格按规范执行到位的，都是一些重大项目拆迁过程中，针对某个具体的建筑物的拆除程序。在一般的行政执法非诉执行案件中，法院裁定由区县级国土部门组织实施，区县级国土部门又决定由镇街政府组织实施，镇街政府的国土部门又以执行难，有风险</w:t>
      </w:r>
      <w:r>
        <w:rPr>
          <w:rFonts w:hint="eastAsia" w:ascii="宋体" w:hAnsi="宋体" w:eastAsia="宋体" w:cs="宋体"/>
          <w:sz w:val="21"/>
          <w:szCs w:val="21"/>
          <w:lang w:eastAsia="zh-CN"/>
        </w:rPr>
        <w:t>等各种原因</w:t>
      </w:r>
      <w:r>
        <w:rPr>
          <w:rFonts w:hint="eastAsia" w:ascii="宋体" w:hAnsi="宋体" w:eastAsia="宋体" w:cs="宋体"/>
          <w:sz w:val="21"/>
          <w:szCs w:val="21"/>
        </w:rPr>
        <w:t>未</w:t>
      </w:r>
      <w:r>
        <w:rPr>
          <w:rFonts w:hint="eastAsia" w:ascii="宋体" w:hAnsi="宋体" w:eastAsia="宋体" w:cs="宋体"/>
          <w:sz w:val="21"/>
          <w:szCs w:val="21"/>
          <w:lang w:eastAsia="zh-CN"/>
        </w:rPr>
        <w:t>实际</w:t>
      </w:r>
      <w:r>
        <w:rPr>
          <w:rFonts w:hint="eastAsia" w:ascii="宋体" w:hAnsi="宋体" w:eastAsia="宋体" w:cs="宋体"/>
          <w:sz w:val="21"/>
          <w:szCs w:val="21"/>
        </w:rPr>
        <w:t>执行</w:t>
      </w:r>
      <w:r>
        <w:rPr>
          <w:rFonts w:hint="eastAsia" w:ascii="宋体" w:hAnsi="宋体" w:eastAsia="宋体" w:cs="宋体"/>
          <w:sz w:val="21"/>
          <w:szCs w:val="21"/>
          <w:lang w:eastAsia="zh-CN"/>
        </w:rPr>
        <w:t>，这可能是基层政府基于现实利弊权衡的结果。</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法院的执行实施工作未与审查裁定保持一致。一般案件执行审查和实施都是由执行法官负责，不会出现审查意见和实施不一致的问题。而在行政非诉执行中审查和实施是分离的，执行依据是由行政决定书和执行裁定书共同组成，当执行裁定不够明确具体，抑或执行实施时未加注意区分时，就容易出现不一致的问题。如在有的案件中，行政执行裁定书只裁定准予执行罚款，而在实际执行中把加处罚也一并执行了。需要说明的是，虽然从第三者的角度看，行政机关在申请执行时应当把罚款和加处罚一并申请，法院一并作出裁定并执行是最合理的。但实际上，如果行政机关未申请对加处罚实施强制执行，法院审查裁定时不得主动增加该项内容，在裁定没有相关内容的情况下，执行实施部门更不得直接将该部分执行了。这显然违法并损害当事人合法权益。</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w:t>
      </w:r>
      <w:r>
        <w:rPr>
          <w:rFonts w:hint="eastAsia" w:ascii="宋体" w:hAnsi="宋体" w:eastAsia="宋体" w:cs="宋体"/>
          <w:sz w:val="21"/>
          <w:szCs w:val="21"/>
        </w:rPr>
        <w:t>在裁执分离的工作机制中，对于法院裁定准予执行后，</w:t>
      </w:r>
      <w:r>
        <w:rPr>
          <w:rFonts w:hint="eastAsia" w:ascii="宋体" w:hAnsi="宋体" w:eastAsia="宋体" w:cs="宋体"/>
          <w:sz w:val="21"/>
          <w:szCs w:val="21"/>
          <w:lang w:val="en-US" w:eastAsia="zh-CN"/>
        </w:rPr>
        <w:t>行政机关</w:t>
      </w:r>
      <w:r>
        <w:rPr>
          <w:rFonts w:hint="eastAsia" w:ascii="宋体" w:hAnsi="宋体" w:eastAsia="宋体" w:cs="宋体"/>
          <w:sz w:val="21"/>
          <w:szCs w:val="21"/>
        </w:rPr>
        <w:t>具体如何</w:t>
      </w:r>
      <w:r>
        <w:rPr>
          <w:rFonts w:hint="eastAsia" w:ascii="宋体" w:hAnsi="宋体" w:eastAsia="宋体" w:cs="宋体"/>
          <w:sz w:val="21"/>
          <w:szCs w:val="21"/>
          <w:lang w:val="en-US" w:eastAsia="zh-CN"/>
        </w:rPr>
        <w:t>组织</w:t>
      </w:r>
      <w:r>
        <w:rPr>
          <w:rFonts w:hint="eastAsia" w:ascii="宋体" w:hAnsi="宋体" w:eastAsia="宋体" w:cs="宋体"/>
          <w:sz w:val="21"/>
          <w:szCs w:val="21"/>
        </w:rPr>
        <w:t>实施目前没有明确规范。当前裁执分离的主要依据是最高法出台的司法解释和指导意见</w:t>
      </w:r>
      <w:r>
        <w:rPr>
          <w:rFonts w:hint="eastAsia" w:ascii="宋体" w:hAnsi="宋体" w:eastAsia="宋体" w:cs="宋体"/>
          <w:sz w:val="21"/>
          <w:szCs w:val="21"/>
          <w:lang w:eastAsia="zh-CN"/>
        </w:rPr>
        <w:t>，</w:t>
      </w:r>
      <w:r>
        <w:rPr>
          <w:rStyle w:val="8"/>
          <w:rFonts w:hint="eastAsia" w:ascii="宋体" w:hAnsi="宋体" w:eastAsia="宋体" w:cs="宋体"/>
          <w:sz w:val="21"/>
          <w:szCs w:val="21"/>
        </w:rPr>
        <w:footnoteReference w:id="13"/>
      </w:r>
      <w:r>
        <w:rPr>
          <w:rFonts w:hint="eastAsia" w:ascii="宋体" w:hAnsi="宋体" w:eastAsia="宋体" w:cs="宋体"/>
          <w:sz w:val="21"/>
          <w:szCs w:val="21"/>
        </w:rPr>
        <w:t>最初是针对国有土地上房屋征收补偿决定案件的强制执行工作，之后2014年最高法明确提出要逐步拓宽适用范围，但是至今没有</w:t>
      </w:r>
      <w:r>
        <w:rPr>
          <w:rFonts w:hint="eastAsia" w:ascii="宋体" w:hAnsi="宋体" w:eastAsia="宋体" w:cs="宋体"/>
          <w:sz w:val="21"/>
          <w:szCs w:val="21"/>
          <w:lang w:eastAsia="zh-CN"/>
        </w:rPr>
        <w:t>出台</w:t>
      </w:r>
      <w:r>
        <w:rPr>
          <w:rFonts w:hint="eastAsia" w:ascii="宋体" w:hAnsi="宋体" w:eastAsia="宋体" w:cs="宋体"/>
          <w:sz w:val="21"/>
          <w:szCs w:val="21"/>
        </w:rPr>
        <w:t>实行裁执分离的具体规范。结合违法占地案件的执行实际，主要有以下几个方面的问题：一是裁执分离的适用案件类型、适用条件不明确。当前司法实践中，凡是涉及拆除建筑物构筑物的、恢复土地原状、退还土地等涉及具体实施行为的，法院都是通过裁定由行政机关组织实施。并且按我们工作中了解的情况，对于裁执分离的适用范围，最高法是鼓励各地法院积极拓宽，而地方法院偏向于认为只要法院认为实行裁执分离更适合的都可以适用。</w:t>
      </w:r>
      <w:r>
        <w:rPr>
          <w:rStyle w:val="8"/>
          <w:rFonts w:hint="eastAsia" w:ascii="宋体" w:hAnsi="宋体" w:eastAsia="宋体" w:cs="宋体"/>
          <w:sz w:val="21"/>
          <w:szCs w:val="21"/>
        </w:rPr>
        <w:footnoteReference w:id="14"/>
      </w:r>
      <w:r>
        <w:rPr>
          <w:rFonts w:hint="eastAsia" w:ascii="宋体" w:hAnsi="宋体" w:eastAsia="宋体" w:cs="宋体"/>
          <w:sz w:val="21"/>
          <w:szCs w:val="21"/>
          <w:lang w:eastAsia="zh-CN"/>
        </w:rPr>
        <w:t>对此相关行政机关实际是存在不同看法的。</w:t>
      </w:r>
      <w:r>
        <w:rPr>
          <w:rFonts w:hint="eastAsia" w:ascii="宋体" w:hAnsi="宋体" w:eastAsia="宋体" w:cs="宋体"/>
          <w:sz w:val="21"/>
          <w:szCs w:val="21"/>
        </w:rPr>
        <w:t>笔者认为，在我国行政强制立法体系中，法律明确授权的行政机关应当依法强制执行，没有授权的机关应当申请法院强制执行。这种授权来自于立法</w:t>
      </w:r>
      <w:r>
        <w:rPr>
          <w:rFonts w:hint="eastAsia" w:ascii="宋体" w:hAnsi="宋体" w:eastAsia="宋体" w:cs="宋体"/>
          <w:sz w:val="21"/>
          <w:szCs w:val="21"/>
          <w:lang w:eastAsia="zh-CN"/>
        </w:rPr>
        <w:t>，</w:t>
      </w:r>
      <w:r>
        <w:rPr>
          <w:rFonts w:hint="eastAsia" w:ascii="宋体" w:hAnsi="宋体" w:eastAsia="宋体" w:cs="宋体"/>
          <w:sz w:val="21"/>
          <w:szCs w:val="21"/>
        </w:rPr>
        <w:t>并且立法上并没有授权法院可以就个案授于行政机关强制执行权。</w:t>
      </w:r>
      <w:r>
        <w:rPr>
          <w:rStyle w:val="8"/>
          <w:rFonts w:hint="eastAsia" w:ascii="宋体" w:hAnsi="宋体" w:eastAsia="宋体" w:cs="宋体"/>
          <w:sz w:val="21"/>
          <w:szCs w:val="21"/>
        </w:rPr>
        <w:footnoteReference w:id="15"/>
      </w:r>
      <w:r>
        <w:rPr>
          <w:rFonts w:hint="eastAsia" w:ascii="宋体" w:hAnsi="宋体" w:eastAsia="宋体" w:cs="宋体"/>
          <w:sz w:val="21"/>
          <w:szCs w:val="21"/>
        </w:rPr>
        <w:t>因此，裁执分离适用案件类型不清、适用条件不明，实质上会导致法院适用出现混乱，不利于行政机关和法院在行政决定强制执行中各自履行好职责</w:t>
      </w:r>
      <w:r>
        <w:rPr>
          <w:rFonts w:hint="eastAsia" w:ascii="宋体" w:hAnsi="宋体" w:eastAsia="宋体" w:cs="宋体"/>
          <w:sz w:val="21"/>
          <w:szCs w:val="21"/>
          <w:lang w:eastAsia="zh-CN"/>
        </w:rPr>
        <w:t>形成合力</w:t>
      </w:r>
      <w:r>
        <w:rPr>
          <w:rFonts w:hint="eastAsia" w:ascii="宋体" w:hAnsi="宋体" w:eastAsia="宋体" w:cs="宋体"/>
          <w:sz w:val="21"/>
          <w:szCs w:val="21"/>
        </w:rPr>
        <w:t>，给执行工作造成不利影响。二是对于裁执分离后执行实施主体的不明确。实践中法院裁定由行政机关执行的案件，法院对后续的执行情况就不会再跟进，法院偏向于认为法院作出裁定后，执行实施主体就是该行政机关，法院不是执行主体，也不是委托执行、更不是联合执行。按照最高法司法解释，在国有土地上房屋征收补偿决定一般由作出征收补偿决定的市、县级人民政府组织实施。</w:t>
      </w:r>
      <w:r>
        <w:rPr>
          <w:rStyle w:val="8"/>
          <w:rFonts w:hint="eastAsia" w:ascii="宋体" w:hAnsi="宋体" w:eastAsia="宋体" w:cs="宋体"/>
          <w:sz w:val="21"/>
          <w:szCs w:val="21"/>
        </w:rPr>
        <w:footnoteReference w:id="16"/>
      </w:r>
      <w:r>
        <w:rPr>
          <w:rFonts w:hint="eastAsia" w:ascii="宋体" w:hAnsi="宋体" w:eastAsia="宋体" w:cs="宋体"/>
          <w:sz w:val="21"/>
          <w:szCs w:val="21"/>
        </w:rPr>
        <w:t>然而实践中，县级人民政府往往又指定国土部门或者乡镇人民政府、街道办事处等具体组织。在法院执行裁定中，有大量的案件直接裁定由区县级国土部门组织实施，在具体操作中，区县级国土部门</w:t>
      </w:r>
      <w:r>
        <w:rPr>
          <w:rFonts w:hint="eastAsia" w:ascii="宋体" w:hAnsi="宋体" w:eastAsia="宋体" w:cs="宋体"/>
          <w:sz w:val="21"/>
          <w:szCs w:val="21"/>
          <w:lang w:eastAsia="zh-CN"/>
        </w:rPr>
        <w:t>又</w:t>
      </w:r>
      <w:r>
        <w:rPr>
          <w:rFonts w:hint="eastAsia" w:ascii="宋体" w:hAnsi="宋体" w:eastAsia="宋体" w:cs="宋体"/>
          <w:sz w:val="21"/>
          <w:szCs w:val="21"/>
        </w:rPr>
        <w:t>转交给乡镇人民政府、街道办事处负责国土管理的部门去具体实施。这在客观上导致了，镇街政府国土管理部门，既是违法占用土地建设的违法行为的行政查处部门，又是具体组织实施的部门。案件经过一轮审查、流转，又转回到最初的查处部门。这样的现实导致了一个</w:t>
      </w:r>
      <w:r>
        <w:rPr>
          <w:rFonts w:hint="eastAsia" w:ascii="宋体" w:hAnsi="宋体" w:eastAsia="宋体" w:cs="宋体"/>
          <w:sz w:val="21"/>
          <w:szCs w:val="21"/>
          <w:lang w:eastAsia="zh-CN"/>
        </w:rPr>
        <w:t>理论</w:t>
      </w:r>
      <w:r>
        <w:rPr>
          <w:rFonts w:hint="eastAsia" w:ascii="宋体" w:hAnsi="宋体" w:eastAsia="宋体" w:cs="宋体"/>
          <w:sz w:val="21"/>
          <w:szCs w:val="21"/>
        </w:rPr>
        <w:t>上的悖论，</w:t>
      </w:r>
      <w:r>
        <w:rPr>
          <w:rFonts w:hint="eastAsia" w:ascii="宋体" w:hAnsi="宋体" w:eastAsia="宋体" w:cs="宋体"/>
          <w:sz w:val="21"/>
          <w:szCs w:val="21"/>
          <w:lang w:eastAsia="zh-CN"/>
        </w:rPr>
        <w:t>理论上</w:t>
      </w:r>
      <w:r>
        <w:rPr>
          <w:rFonts w:hint="eastAsia" w:ascii="宋体" w:hAnsi="宋体" w:eastAsia="宋体" w:cs="宋体"/>
          <w:sz w:val="21"/>
          <w:szCs w:val="21"/>
        </w:rPr>
        <w:t>裁执分离的本意，是要将作出裁决的部门和实施强制执行的部门分开，既确保两个部门相互独立又相互制约，避免权力过于集中，又增加决定和执行的公信力。</w:t>
      </w:r>
      <w:r>
        <w:rPr>
          <w:rStyle w:val="8"/>
          <w:rFonts w:hint="eastAsia" w:ascii="宋体" w:hAnsi="宋体" w:eastAsia="宋体" w:cs="宋体"/>
          <w:sz w:val="21"/>
          <w:szCs w:val="21"/>
        </w:rPr>
        <w:footnoteReference w:id="17"/>
      </w:r>
      <w:r>
        <w:rPr>
          <w:rFonts w:hint="eastAsia" w:ascii="宋体" w:hAnsi="宋体" w:eastAsia="宋体" w:cs="宋体"/>
          <w:sz w:val="21"/>
          <w:szCs w:val="21"/>
        </w:rPr>
        <w:t>行政强制法中规定行政机关作出的行政决定，由法院审查并强制执行，本来是符合裁执分离的精神原理的</w:t>
      </w:r>
      <w:r>
        <w:rPr>
          <w:rFonts w:hint="eastAsia" w:ascii="宋体" w:hAnsi="宋体" w:eastAsia="宋体" w:cs="宋体"/>
          <w:sz w:val="21"/>
          <w:szCs w:val="21"/>
          <w:lang w:eastAsia="zh-CN"/>
        </w:rPr>
        <w:t>。</w:t>
      </w:r>
      <w:r>
        <w:rPr>
          <w:rFonts w:hint="eastAsia" w:ascii="宋体" w:hAnsi="宋体" w:eastAsia="宋体" w:cs="宋体"/>
          <w:sz w:val="21"/>
          <w:szCs w:val="21"/>
        </w:rPr>
        <w:t>然</w:t>
      </w:r>
      <w:r>
        <w:rPr>
          <w:rFonts w:hint="eastAsia" w:ascii="宋体" w:hAnsi="宋体" w:eastAsia="宋体" w:cs="宋体"/>
          <w:sz w:val="21"/>
          <w:szCs w:val="21"/>
          <w:lang w:eastAsia="zh-CN"/>
        </w:rPr>
        <w:t>而实践中</w:t>
      </w:r>
      <w:r>
        <w:rPr>
          <w:rFonts w:hint="eastAsia" w:ascii="宋体" w:hAnsi="宋体" w:eastAsia="宋体" w:cs="宋体"/>
          <w:sz w:val="21"/>
          <w:szCs w:val="21"/>
        </w:rPr>
        <w:t>被法院这样“裁执分离”操作后，</w:t>
      </w:r>
      <w:r>
        <w:rPr>
          <w:rFonts w:hint="eastAsia" w:ascii="宋体" w:hAnsi="宋体" w:eastAsia="宋体" w:cs="宋体"/>
          <w:sz w:val="21"/>
          <w:szCs w:val="21"/>
          <w:lang w:eastAsia="zh-CN"/>
        </w:rPr>
        <w:t>查处和执行的责任又归为到同一主体，</w:t>
      </w:r>
      <w:r>
        <w:rPr>
          <w:rFonts w:hint="eastAsia" w:ascii="宋体" w:hAnsi="宋体" w:eastAsia="宋体" w:cs="宋体"/>
          <w:sz w:val="21"/>
          <w:szCs w:val="21"/>
        </w:rPr>
        <w:t>反而违背了裁执分离的本意。最后，应当承认查处违法占地建设行为，特别是</w:t>
      </w:r>
      <w:r>
        <w:rPr>
          <w:rFonts w:hint="eastAsia" w:ascii="宋体" w:hAnsi="宋体" w:eastAsia="宋体" w:cs="宋体"/>
          <w:sz w:val="21"/>
          <w:szCs w:val="21"/>
          <w:lang w:eastAsia="zh-CN"/>
        </w:rPr>
        <w:t>决定</w:t>
      </w:r>
      <w:r>
        <w:rPr>
          <w:rFonts w:hint="eastAsia" w:ascii="宋体" w:hAnsi="宋体" w:eastAsia="宋体" w:cs="宋体"/>
          <w:sz w:val="21"/>
          <w:szCs w:val="21"/>
        </w:rPr>
        <w:t>强制拆除违法建筑物构筑物，不论在何种历史背景下，都是具有较大难度的工作，需要多方力量支持配合。最高法推行“裁执分离”的一个基础认识，</w:t>
      </w:r>
      <w:r>
        <w:rPr>
          <w:rFonts w:hint="eastAsia" w:ascii="宋体" w:hAnsi="宋体" w:eastAsia="宋体" w:cs="宋体"/>
          <w:sz w:val="21"/>
          <w:szCs w:val="21"/>
          <w:lang w:eastAsia="zh-CN"/>
        </w:rPr>
        <w:t>是</w:t>
      </w:r>
      <w:r>
        <w:rPr>
          <w:rFonts w:hint="eastAsia" w:ascii="宋体" w:hAnsi="宋体" w:eastAsia="宋体" w:cs="宋体"/>
          <w:sz w:val="21"/>
          <w:szCs w:val="21"/>
        </w:rPr>
        <w:t>区县级人民政府组织实施，便于综合协调各方资源力量，</w:t>
      </w:r>
      <w:r>
        <w:rPr>
          <w:rFonts w:hint="eastAsia" w:ascii="宋体" w:hAnsi="宋体" w:eastAsia="宋体" w:cs="宋体"/>
          <w:sz w:val="21"/>
          <w:szCs w:val="21"/>
          <w:lang w:eastAsia="zh-CN"/>
        </w:rPr>
        <w:t>形成</w:t>
      </w:r>
      <w:r>
        <w:rPr>
          <w:rFonts w:hint="eastAsia" w:ascii="宋体" w:hAnsi="宋体" w:eastAsia="宋体" w:cs="宋体"/>
          <w:sz w:val="21"/>
          <w:szCs w:val="21"/>
        </w:rPr>
        <w:t>执行合力。</w:t>
      </w:r>
      <w:r>
        <w:rPr>
          <w:rStyle w:val="8"/>
          <w:rFonts w:hint="eastAsia" w:ascii="宋体" w:hAnsi="宋体" w:eastAsia="宋体" w:cs="宋体"/>
          <w:sz w:val="21"/>
          <w:szCs w:val="21"/>
        </w:rPr>
        <w:footnoteReference w:id="18"/>
      </w:r>
      <w:r>
        <w:rPr>
          <w:rFonts w:hint="eastAsia" w:ascii="宋体" w:hAnsi="宋体" w:eastAsia="宋体" w:cs="宋体"/>
          <w:sz w:val="21"/>
          <w:szCs w:val="21"/>
        </w:rPr>
        <w:t>然而在实践中这一执行工作被辗转交到镇街政府国土部门，他们调动各方力量的能力可能还不及法院。三是对于裁执分离后，执行期限、程序和要求没有规定。当前，法院的执行工作已经比较成熟，各个环节的工作规范都已经较为完善。但是在裁执分离后，</w:t>
      </w:r>
      <w:r>
        <w:rPr>
          <w:rFonts w:hint="eastAsia" w:ascii="宋体" w:hAnsi="宋体" w:eastAsia="宋体" w:cs="宋体"/>
          <w:sz w:val="21"/>
          <w:szCs w:val="21"/>
          <w:lang w:eastAsia="zh-CN"/>
        </w:rPr>
        <w:t>行政非诉执行</w:t>
      </w:r>
      <w:r>
        <w:rPr>
          <w:rFonts w:hint="eastAsia" w:ascii="宋体" w:hAnsi="宋体" w:eastAsia="宋体" w:cs="宋体"/>
          <w:sz w:val="21"/>
          <w:szCs w:val="21"/>
        </w:rPr>
        <w:t>案件的执行缺乏规范依据和约束的问题就非常突出。在这种执行与被执行人之间矛盾冲突较为激烈的关系中，缺乏法律依据的后果是非常严重的。一方面政府的执行权没有受到必要的约束，必然会导致权力滥用和不作为的易发高发。另一方面，被执行人拒不执行的</w:t>
      </w:r>
      <w:r>
        <w:rPr>
          <w:rFonts w:hint="eastAsia" w:ascii="宋体" w:hAnsi="宋体" w:eastAsia="宋体" w:cs="宋体"/>
          <w:sz w:val="21"/>
          <w:szCs w:val="21"/>
          <w:lang w:eastAsia="zh-CN"/>
        </w:rPr>
        <w:t>法律</w:t>
      </w:r>
      <w:r>
        <w:rPr>
          <w:rFonts w:hint="eastAsia" w:ascii="宋体" w:hAnsi="宋体" w:eastAsia="宋体" w:cs="宋体"/>
          <w:sz w:val="21"/>
          <w:szCs w:val="21"/>
        </w:rPr>
        <w:t>后果，</w:t>
      </w:r>
      <w:r>
        <w:rPr>
          <w:rFonts w:hint="eastAsia" w:ascii="宋体" w:hAnsi="宋体" w:eastAsia="宋体" w:cs="宋体"/>
          <w:sz w:val="21"/>
          <w:szCs w:val="21"/>
          <w:lang w:eastAsia="zh-CN"/>
        </w:rPr>
        <w:t>以及</w:t>
      </w:r>
      <w:r>
        <w:rPr>
          <w:rFonts w:hint="eastAsia" w:ascii="宋体" w:hAnsi="宋体" w:eastAsia="宋体" w:cs="宋体"/>
          <w:sz w:val="21"/>
          <w:szCs w:val="21"/>
        </w:rPr>
        <w:t>其正当权益受到侵害</w:t>
      </w:r>
      <w:r>
        <w:rPr>
          <w:rFonts w:hint="eastAsia" w:ascii="宋体" w:hAnsi="宋体" w:eastAsia="宋体" w:cs="宋体"/>
          <w:sz w:val="21"/>
          <w:szCs w:val="21"/>
          <w:lang w:eastAsia="zh-CN"/>
        </w:rPr>
        <w:t>时</w:t>
      </w:r>
      <w:r>
        <w:rPr>
          <w:rFonts w:hint="eastAsia" w:ascii="宋体" w:hAnsi="宋体" w:eastAsia="宋体" w:cs="宋体"/>
          <w:sz w:val="21"/>
          <w:szCs w:val="21"/>
        </w:rPr>
        <w:t>的救济方式</w:t>
      </w:r>
      <w:r>
        <w:rPr>
          <w:rFonts w:hint="eastAsia" w:ascii="宋体" w:hAnsi="宋体" w:eastAsia="宋体" w:cs="宋体"/>
          <w:sz w:val="21"/>
          <w:szCs w:val="21"/>
          <w:lang w:eastAsia="zh-CN"/>
        </w:rPr>
        <w:t>都</w:t>
      </w:r>
      <w:r>
        <w:rPr>
          <w:rFonts w:hint="eastAsia" w:ascii="宋体" w:hAnsi="宋体" w:eastAsia="宋体" w:cs="宋体"/>
          <w:sz w:val="21"/>
          <w:szCs w:val="21"/>
        </w:rPr>
        <w:t>不明确，</w:t>
      </w:r>
      <w:r>
        <w:rPr>
          <w:rFonts w:hint="eastAsia" w:ascii="宋体" w:hAnsi="宋体" w:eastAsia="宋体" w:cs="宋体"/>
          <w:sz w:val="21"/>
          <w:szCs w:val="21"/>
          <w:lang w:eastAsia="zh-CN"/>
        </w:rPr>
        <w:t>在这种前提下</w:t>
      </w:r>
      <w:r>
        <w:rPr>
          <w:rFonts w:hint="eastAsia" w:ascii="宋体" w:hAnsi="宋体" w:eastAsia="宋体" w:cs="宋体"/>
          <w:sz w:val="21"/>
          <w:szCs w:val="21"/>
        </w:rPr>
        <w:t>一般人都不会选择主动执行，甚至</w:t>
      </w:r>
      <w:r>
        <w:rPr>
          <w:rFonts w:hint="eastAsia" w:ascii="宋体" w:hAnsi="宋体" w:eastAsia="宋体" w:cs="宋体"/>
          <w:sz w:val="21"/>
          <w:szCs w:val="21"/>
          <w:lang w:eastAsia="zh-CN"/>
        </w:rPr>
        <w:t>选择</w:t>
      </w:r>
      <w:r>
        <w:rPr>
          <w:rFonts w:hint="eastAsia" w:ascii="宋体" w:hAnsi="宋体" w:eastAsia="宋体" w:cs="宋体"/>
          <w:sz w:val="21"/>
          <w:szCs w:val="21"/>
        </w:rPr>
        <w:t>对抗执行</w:t>
      </w:r>
      <w:r>
        <w:rPr>
          <w:rFonts w:hint="eastAsia" w:ascii="宋体" w:hAnsi="宋体" w:eastAsia="宋体" w:cs="宋体"/>
          <w:sz w:val="21"/>
          <w:szCs w:val="21"/>
          <w:lang w:eastAsia="zh-CN"/>
        </w:rPr>
        <w:t>的较多</w:t>
      </w:r>
      <w:r>
        <w:rPr>
          <w:rFonts w:hint="eastAsia" w:ascii="宋体" w:hAnsi="宋体" w:eastAsia="宋体" w:cs="宋体"/>
          <w:sz w:val="21"/>
          <w:szCs w:val="21"/>
        </w:rPr>
        <w:t>。</w:t>
      </w:r>
      <w:r>
        <w:rPr>
          <w:rStyle w:val="8"/>
          <w:rFonts w:hint="eastAsia" w:ascii="宋体" w:hAnsi="宋体" w:eastAsia="宋体" w:cs="宋体"/>
          <w:sz w:val="21"/>
          <w:szCs w:val="21"/>
        </w:rPr>
        <w:footnoteReference w:id="19"/>
      </w:r>
      <w:r>
        <w:rPr>
          <w:rFonts w:hint="eastAsia" w:ascii="宋体" w:hAnsi="宋体" w:eastAsia="宋体" w:cs="宋体"/>
          <w:sz w:val="21"/>
          <w:szCs w:val="21"/>
        </w:rPr>
        <w:t>其中，受到较多诟病的问题，对于保障执行实施的强制措施没有规定。法院</w:t>
      </w:r>
      <w:r>
        <w:rPr>
          <w:rFonts w:hint="eastAsia" w:ascii="宋体" w:hAnsi="宋体" w:eastAsia="宋体" w:cs="宋体"/>
          <w:sz w:val="21"/>
          <w:szCs w:val="21"/>
          <w:lang w:eastAsia="zh-CN"/>
        </w:rPr>
        <w:t>在</w:t>
      </w:r>
      <w:r>
        <w:rPr>
          <w:rFonts w:hint="eastAsia" w:ascii="宋体" w:hAnsi="宋体" w:eastAsia="宋体" w:cs="宋体"/>
          <w:sz w:val="21"/>
          <w:szCs w:val="21"/>
        </w:rPr>
        <w:t>执行工作</w:t>
      </w:r>
      <w:r>
        <w:rPr>
          <w:rFonts w:hint="eastAsia" w:ascii="宋体" w:hAnsi="宋体" w:eastAsia="宋体" w:cs="宋体"/>
          <w:sz w:val="21"/>
          <w:szCs w:val="21"/>
          <w:lang w:eastAsia="zh-CN"/>
        </w:rPr>
        <w:t>中</w:t>
      </w:r>
      <w:r>
        <w:rPr>
          <w:rFonts w:hint="eastAsia" w:ascii="宋体" w:hAnsi="宋体" w:eastAsia="宋体" w:cs="宋体"/>
          <w:sz w:val="21"/>
          <w:szCs w:val="21"/>
        </w:rPr>
        <w:t>，对于拒不执行的被执行人，可以限制高消费、列入失信被执行人名单，甚至采取罚款、拘留等强制措施。而镇街政府在执行中，这些措施都无法适应，其能够</w:t>
      </w:r>
      <w:r>
        <w:rPr>
          <w:rFonts w:hint="eastAsia" w:ascii="宋体" w:hAnsi="宋体" w:eastAsia="宋体" w:cs="宋体"/>
          <w:sz w:val="21"/>
          <w:szCs w:val="21"/>
          <w:lang w:eastAsia="zh-CN"/>
        </w:rPr>
        <w:t>依法</w:t>
      </w:r>
      <w:r>
        <w:rPr>
          <w:rFonts w:hint="eastAsia" w:ascii="宋体" w:hAnsi="宋体" w:eastAsia="宋体" w:cs="宋体"/>
          <w:sz w:val="21"/>
          <w:szCs w:val="21"/>
        </w:rPr>
        <w:t>适用的针对被执行人的手段很少。最后，对于裁执分离的案件，应当执行到何种程度没有要求。何种情形下必须执行，何种情形可以暂缓执行</w:t>
      </w:r>
      <w:r>
        <w:rPr>
          <w:rFonts w:hint="eastAsia" w:ascii="宋体" w:hAnsi="宋体" w:eastAsia="宋体" w:cs="宋体"/>
          <w:sz w:val="21"/>
          <w:szCs w:val="21"/>
          <w:lang w:eastAsia="zh-CN"/>
        </w:rPr>
        <w:t>、中止执行、终结执行</w:t>
      </w:r>
      <w:r>
        <w:rPr>
          <w:rFonts w:hint="eastAsia" w:ascii="宋体" w:hAnsi="宋体" w:eastAsia="宋体" w:cs="宋体"/>
          <w:sz w:val="21"/>
          <w:szCs w:val="21"/>
        </w:rPr>
        <w:t>等，均没有明确规定。有没有实际执行，执行的结果怎么样，既不用向法院反馈，也不</w:t>
      </w:r>
      <w:r>
        <w:rPr>
          <w:rFonts w:hint="eastAsia" w:ascii="宋体" w:hAnsi="宋体" w:eastAsia="宋体" w:cs="宋体"/>
          <w:sz w:val="21"/>
          <w:szCs w:val="21"/>
          <w:lang w:eastAsia="zh-CN"/>
        </w:rPr>
        <w:t>属于行政非诉执行检察监督的范围</w:t>
      </w:r>
      <w:r>
        <w:rPr>
          <w:rFonts w:hint="eastAsia" w:ascii="宋体" w:hAnsi="宋体" w:eastAsia="宋体" w:cs="宋体"/>
          <w:sz w:val="21"/>
          <w:szCs w:val="21"/>
        </w:rPr>
        <w:t>。</w:t>
      </w:r>
      <w:r>
        <w:rPr>
          <w:rStyle w:val="8"/>
          <w:rFonts w:hint="eastAsia" w:ascii="宋体" w:hAnsi="宋体" w:eastAsia="宋体" w:cs="宋体"/>
          <w:sz w:val="21"/>
          <w:szCs w:val="21"/>
        </w:rPr>
        <w:footnoteReference w:id="20"/>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四、对策</w:t>
      </w:r>
      <w:r>
        <w:rPr>
          <w:rFonts w:hint="eastAsia" w:ascii="黑体" w:hAnsi="黑体" w:eastAsia="黑体" w:cs="黑体"/>
          <w:b w:val="0"/>
          <w:bCs w:val="0"/>
          <w:color w:val="000000"/>
          <w:sz w:val="21"/>
          <w:szCs w:val="21"/>
          <w:lang w:val="en-US" w:eastAsia="zh-CN"/>
        </w:rPr>
        <w:t>与</w:t>
      </w:r>
      <w:r>
        <w:rPr>
          <w:rFonts w:hint="eastAsia" w:ascii="黑体" w:hAnsi="黑体" w:eastAsia="黑体" w:cs="黑体"/>
          <w:b w:val="0"/>
          <w:bCs w:val="0"/>
          <w:color w:val="000000"/>
          <w:sz w:val="21"/>
          <w:szCs w:val="21"/>
        </w:rPr>
        <w:t>建议</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土地资源因其具有较强的稀缺性和不可再生性，是对经济社会发展具有极其重要作用的基础性宝贵资源，</w:t>
      </w:r>
      <w:r>
        <w:rPr>
          <w:rFonts w:hint="eastAsia" w:ascii="宋体" w:hAnsi="宋体" w:eastAsia="宋体" w:cs="宋体"/>
          <w:sz w:val="21"/>
          <w:szCs w:val="21"/>
          <w:lang w:eastAsia="zh-CN"/>
        </w:rPr>
        <w:t>应</w:t>
      </w:r>
      <w:r>
        <w:rPr>
          <w:rFonts w:hint="eastAsia" w:ascii="宋体" w:hAnsi="宋体" w:eastAsia="宋体" w:cs="宋体"/>
          <w:sz w:val="21"/>
          <w:szCs w:val="21"/>
        </w:rPr>
        <w:t>从保护土地资源的重要意义，去理解和认识土地执法工作，理解和认识加强土地执法领域行政非诉执行工作的重要意义。同时，由于建设需要耗费大量人力物力，拆除亦造成较大损失，须妥善处理好各方关系，既要严格执行，更要规范执行，更要从综合运用行政执法措施，加强综合治理，以更低的代价和成本，更好地实现保护土地资源的目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一是要加强基层土地管理的统筹、衔接。进一步明确职责，基层政府和村居要将土地保护和管理的职责履行好，对于违法占地建设行为，要力争早发现早处理，力争在违建初期就解决掉，防止不必要的浪费和难以调和的矛盾冲突。加强基层国土员的培训和管理，提高土地执法信息化工作水平，要坚决遏制违法占地建设的增量</w:t>
      </w:r>
      <w:r>
        <w:rPr>
          <w:rFonts w:hint="eastAsia" w:ascii="宋体" w:hAnsi="宋体" w:eastAsia="宋体" w:cs="宋体"/>
          <w:sz w:val="21"/>
          <w:szCs w:val="21"/>
          <w:lang w:eastAsia="zh-CN"/>
        </w:rPr>
        <w:t>。</w:t>
      </w:r>
      <w:r>
        <w:rPr>
          <w:rFonts w:hint="eastAsia" w:ascii="宋体" w:hAnsi="宋体" w:eastAsia="宋体" w:cs="宋体"/>
          <w:sz w:val="21"/>
          <w:szCs w:val="21"/>
        </w:rPr>
        <w:t>对每一个新增的土地违法案件，都要以最严格的标准开展执法工作。对于因土地管理保护不善，违法占地多发的地方，要加强问责追责。要加强对土地管理法律法规的宣传，提高人民群众保护土地、依法利用土地的意识。</w:t>
      </w:r>
      <w:r>
        <w:rPr>
          <w:rFonts w:hint="eastAsia" w:ascii="宋体" w:hAnsi="宋体" w:eastAsia="宋体" w:cs="宋体"/>
          <w:sz w:val="21"/>
          <w:szCs w:val="21"/>
          <w:lang w:eastAsia="zh-CN"/>
        </w:rPr>
        <w:t>要充分利用行政执法权下放到镇街政府和街道办事处的契机，切实增强基层土地执法力量，加强区县级自然资源部门对下工作指导和统筹，进一步明确职责、落实责任，力争实现对土地违法行为早发现早查处。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二是</w:t>
      </w:r>
      <w:r>
        <w:rPr>
          <w:rFonts w:hint="eastAsia" w:ascii="宋体" w:hAnsi="宋体" w:eastAsia="宋体" w:cs="宋体"/>
          <w:sz w:val="21"/>
          <w:szCs w:val="21"/>
          <w:lang w:eastAsia="zh-CN"/>
        </w:rPr>
        <w:t>切实加强案件管理，加强外部监督，确保案件受理、审查更加规范、高效。法院要加强对行政非诉执行案件的管理，公开承诺收到申请时当场开具凭证，并接受行政机关监督、投诉。确保案件在法定期限内审结作出裁定，确保裁定准予执行的案件及时移交立案庭立案并移送执行局。针对移交期限暂时没有规范依据的问题，法院应结合工作实际研究确定一个合理期限，由行政审判庭、立案庭和执行局共同遵守。加强外部监督，上级法院应发挥好业务指导作用，督促基层法院履行好行政非诉案件审查职责；行政机关和相对人应依法维护自身合法权益，通过及时提出异议、</w:t>
      </w:r>
      <w:r>
        <w:rPr>
          <w:rFonts w:hint="eastAsia" w:ascii="宋体" w:hAnsi="宋体" w:eastAsia="宋体" w:cs="宋体"/>
          <w:sz w:val="21"/>
          <w:szCs w:val="21"/>
          <w:u w:val="none"/>
          <w:lang w:eastAsia="zh-CN"/>
        </w:rPr>
        <w:t>提请上级</w:t>
      </w:r>
      <w:r>
        <w:rPr>
          <w:rFonts w:hint="eastAsia" w:ascii="宋体" w:hAnsi="宋体" w:eastAsia="宋体" w:cs="宋体"/>
          <w:sz w:val="21"/>
          <w:szCs w:val="21"/>
          <w:u w:val="none"/>
          <w:lang w:val="en-US" w:eastAsia="zh-CN"/>
        </w:rPr>
        <w:t>法院</w:t>
      </w:r>
      <w:r>
        <w:rPr>
          <w:rFonts w:hint="eastAsia" w:ascii="宋体" w:hAnsi="宋体" w:eastAsia="宋体" w:cs="宋体"/>
          <w:sz w:val="21"/>
          <w:szCs w:val="21"/>
          <w:u w:val="none"/>
          <w:lang w:eastAsia="zh-CN"/>
        </w:rPr>
        <w:t>复议复核、</w:t>
      </w:r>
      <w:r>
        <w:rPr>
          <w:rFonts w:hint="eastAsia" w:ascii="宋体" w:hAnsi="宋体" w:eastAsia="宋体" w:cs="宋体"/>
          <w:sz w:val="21"/>
          <w:szCs w:val="21"/>
          <w:lang w:eastAsia="zh-CN"/>
        </w:rPr>
        <w:t>向检察机关申请监督等方式寻求救济，亦对法院审查工作形成制约。检察机关应加强监督，及时提出纠正、改进的检察建议。</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三是</w:t>
      </w:r>
      <w:r>
        <w:rPr>
          <w:rFonts w:hint="eastAsia" w:ascii="宋体" w:hAnsi="宋体" w:eastAsia="宋体" w:cs="宋体"/>
          <w:sz w:val="21"/>
          <w:szCs w:val="21"/>
        </w:rPr>
        <w:t>尽快完善裁执分离工作机制。对近年来全国各地法院开展裁执分离工作的情况进行调研，总结经验、查找不足，研究改进措施，制定更加具体的裁执分离工作规范</w:t>
      </w:r>
      <w:r>
        <w:rPr>
          <w:rFonts w:hint="eastAsia" w:ascii="宋体" w:hAnsi="宋体" w:eastAsia="宋体" w:cs="宋体"/>
          <w:sz w:val="21"/>
          <w:szCs w:val="21"/>
          <w:lang w:eastAsia="zh-CN"/>
        </w:rPr>
        <w:t>，加强规范裁执分离工作的立法</w:t>
      </w:r>
      <w:r>
        <w:rPr>
          <w:rFonts w:hint="eastAsia" w:ascii="宋体" w:hAnsi="宋体" w:eastAsia="宋体" w:cs="宋体"/>
          <w:sz w:val="21"/>
          <w:szCs w:val="21"/>
        </w:rPr>
        <w:t>。</w:t>
      </w:r>
      <w:r>
        <w:rPr>
          <w:rStyle w:val="8"/>
          <w:rFonts w:hint="eastAsia" w:ascii="宋体" w:hAnsi="宋体" w:eastAsia="宋体" w:cs="宋体"/>
          <w:sz w:val="21"/>
          <w:szCs w:val="21"/>
        </w:rPr>
        <w:footnoteReference w:id="21"/>
      </w:r>
      <w:r>
        <w:rPr>
          <w:rFonts w:hint="eastAsia" w:ascii="宋体" w:hAnsi="宋体" w:eastAsia="宋体" w:cs="宋体"/>
          <w:sz w:val="21"/>
          <w:szCs w:val="21"/>
        </w:rPr>
        <w:t>要进一步明确裁执分离的适用范围和条件，明确裁执分离案件中具体组织实施的行政机关的范围和条件，明确应当由裁定的机关组织实施、不得转交转办。进一步明确裁执分离案件法院和行政机关各自职责范围和相互配合机制。</w:t>
      </w:r>
      <w:r>
        <w:rPr>
          <w:rFonts w:hint="eastAsia" w:ascii="宋体" w:hAnsi="宋体" w:eastAsia="宋体" w:cs="宋体"/>
          <w:sz w:val="21"/>
          <w:szCs w:val="21"/>
          <w:lang w:eastAsia="zh-CN"/>
        </w:rPr>
        <w:t>强化法院主体责任，明确法院在裁执分离案件中，对执行实施行为的指导、督促、支持职责，对当事人合法权益的保护职责等；</w:t>
      </w:r>
      <w:r>
        <w:rPr>
          <w:rFonts w:hint="eastAsia" w:ascii="宋体" w:hAnsi="宋体" w:eastAsia="宋体" w:cs="宋体"/>
          <w:sz w:val="21"/>
          <w:szCs w:val="21"/>
        </w:rPr>
        <w:t>明确行政机关在组织实施过程中的权责范围，明确执行的程序、期限和要求，明确被执行人拒不执行的法律后果，以及被执行人合法权益受到侵害的法定救济途径和方式。明确执行结果方面的要求，明确暂缓执行（中止、终结）的标准和程序等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r>
        <w:separator/>
      </w:r>
    </w:p>
  </w:footnote>
  <w:footnote w:type="continuationSeparator" w:id="45">
    <w:p>
      <w:r>
        <w:continuationSeparator/>
      </w:r>
    </w:p>
  </w:footnote>
  <w:footnote w:id="0">
    <w:p>
      <w:pPr>
        <w:pStyle w:val="5"/>
        <w:snapToGrid w:val="0"/>
        <w:rPr>
          <w:rFonts w:hint="eastAsia" w:eastAsia="宋体"/>
          <w:lang w:eastAsia="zh-CN"/>
        </w:rPr>
      </w:pPr>
      <w:r>
        <w:rPr>
          <w:rStyle w:val="8"/>
        </w:rPr>
        <w:t>*</w:t>
      </w:r>
      <w:r>
        <w:t xml:space="preserve"> </w:t>
      </w:r>
      <w:r>
        <w:rPr>
          <w:rFonts w:hint="eastAsia"/>
          <w:lang w:eastAsia="zh-CN"/>
        </w:rPr>
        <w:t>该文获</w:t>
      </w:r>
      <w:r>
        <w:rPr>
          <w:rFonts w:hint="eastAsia" w:ascii="Times New Roman" w:hAnsi="Times New Roman" w:eastAsia="宋体" w:cs="Times New Roman"/>
          <w:b w:val="0"/>
          <w:kern w:val="2"/>
          <w:sz w:val="18"/>
          <w:szCs w:val="18"/>
          <w:lang w:val="en-US" w:eastAsia="zh-CN" w:bidi="ar-SA"/>
        </w:rPr>
        <w:t>广东省法学会诉讼法学研究会2021年年会三等奖。</w:t>
      </w:r>
    </w:p>
  </w:footnote>
  <w:footnote w:id="1">
    <w:p>
      <w:pPr>
        <w:pStyle w:val="5"/>
        <w:snapToGrid w:val="0"/>
      </w:pPr>
      <w:r>
        <w:rPr>
          <w:rStyle w:val="8"/>
        </w:rPr>
        <w:t>**</w:t>
      </w:r>
      <w:r>
        <w:t xml:space="preserve"> </w:t>
      </w:r>
      <w:r>
        <w:rPr>
          <w:rFonts w:hint="eastAsia" w:ascii="宋体" w:hAnsi="宋体" w:eastAsia="宋体" w:cs="宋体"/>
          <w:sz w:val="18"/>
          <w:szCs w:val="18"/>
          <w:lang w:val="en-US" w:eastAsia="zh-CN"/>
        </w:rPr>
        <w:t>徐斌，佛山市顺德区人民检察院第五检察部主任</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杨威威，佛山市顺德区人民检察院第五检察部员额检察官</w:t>
      </w:r>
      <w:r>
        <w:rPr>
          <w:rFonts w:hint="eastAsia" w:ascii="宋体" w:hAnsi="宋体" w:cs="宋体"/>
          <w:sz w:val="18"/>
          <w:szCs w:val="18"/>
          <w:lang w:val="en-US" w:eastAsia="zh-CN"/>
        </w:rPr>
        <w:t>。</w:t>
      </w:r>
    </w:p>
  </w:footnote>
  <w:footnote w:id="2">
    <w:p>
      <w:pPr>
        <w:pStyle w:val="5"/>
        <w:rPr>
          <w:rFonts w:hint="eastAsia" w:ascii="宋体" w:hAnsi="宋体" w:eastAsia="宋体" w:cs="宋体"/>
          <w:sz w:val="18"/>
          <w:szCs w:val="18"/>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《中华人民共和国行政诉讼法》第九十七条　公民、法人或者其他组织对行政行为在法定期限内不提起诉讼又不履行的，行政机关可以申请人民法院强制执行，或者依法强制执行。</w:t>
      </w:r>
    </w:p>
  </w:footnote>
  <w:footnote w:id="3">
    <w:p>
      <w:pPr>
        <w:pStyle w:val="5"/>
        <w:rPr>
          <w:rFonts w:hint="eastAsia" w:ascii="宋体" w:hAnsi="宋体" w:eastAsia="宋体" w:cs="宋体"/>
          <w:sz w:val="18"/>
          <w:szCs w:val="18"/>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《中华人民共和国行政强制法》第五十三条　当事人在法定期限内不申请行政复议或者提起行政诉讼，又不履行行政决定的，没有行政强制执行权的</w:t>
      </w:r>
      <w:bookmarkStart w:id="0" w:name="_GoBack"/>
      <w:bookmarkEnd w:id="0"/>
      <w:r>
        <w:rPr>
          <w:rFonts w:hint="eastAsia" w:ascii="宋体" w:hAnsi="宋体" w:eastAsia="宋体" w:cs="宋体"/>
          <w:sz w:val="18"/>
          <w:szCs w:val="18"/>
        </w:rPr>
        <w:t>行政机关可以自期限届满之日起三个月内，依照本章规定申请人民法院强制执行。</w:t>
      </w:r>
    </w:p>
  </w:footnote>
  <w:footnote w:id="4">
    <w:p>
      <w:pPr>
        <w:pStyle w:val="5"/>
        <w:snapToGrid w:val="0"/>
        <w:rPr>
          <w:rFonts w:hint="eastAsia" w:ascii="宋体" w:hAnsi="宋体" w:eastAsia="宋体" w:cs="宋体"/>
          <w:sz w:val="18"/>
          <w:szCs w:val="18"/>
          <w:lang w:val="en-US"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应从监督中善于发现涉及民生的普遍性问题，通过检察建议帮助相关部门建章立制、堵塞漏洞，将检察建议作为服务改善民生、保障经济发展的有效载体。详见马谨斌、王磊：《行政非诉执行检察监督案件化办理模式探析》，载《人民检察》</w:t>
      </w:r>
      <w:r>
        <w:rPr>
          <w:rFonts w:hint="eastAsia" w:ascii="宋体" w:hAnsi="宋体" w:eastAsia="宋体" w:cs="宋体"/>
          <w:sz w:val="18"/>
          <w:szCs w:val="18"/>
          <w:lang w:val="en-US" w:eastAsia="zh-CN"/>
        </w:rPr>
        <w:t>2020第16期第23页。</w:t>
      </w:r>
    </w:p>
  </w:footnote>
  <w:footnote w:id="5">
    <w:p>
      <w:pPr>
        <w:pStyle w:val="5"/>
        <w:snapToGrid w:val="0"/>
        <w:rPr>
          <w:rFonts w:hint="eastAsia" w:ascii="宋体" w:hAnsi="宋体" w:eastAsia="宋体" w:cs="宋体"/>
          <w:sz w:val="18"/>
          <w:szCs w:val="18"/>
          <w:lang w:val="en-US"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2018年H省X市国土资源部门共向法院申请行政非诉执行违法占用土地案件191件，涉及违法占地1103亩，其中1001亩违法占地未采取强制拆除措施，占违法占地总面积的91%；P市国土资源部门共向法院申请行政非诉执行违法占用土地案件1400件，涉及违法占地5631.8亩，其中5616亩违法占地未采取强制拆除措施，占违法占地总面积99.7%。详见郑静雅：《国土资源领域行政非诉执行检察监督之完善》，载《中国检察官》2020/06总第341期第59页。</w:t>
      </w:r>
    </w:p>
  </w:footnote>
  <w:footnote w:id="6">
    <w:p>
      <w:pPr>
        <w:pStyle w:val="5"/>
        <w:rPr>
          <w:rFonts w:hint="eastAsia" w:ascii="宋体" w:hAnsi="宋体" w:eastAsia="宋体" w:cs="宋体"/>
          <w:sz w:val="18"/>
          <w:szCs w:val="18"/>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《最高人民法院关于办理行政机关申请强制执行案件有关问题的通知》</w:t>
      </w:r>
      <w:r>
        <w:rPr>
          <w:rFonts w:hint="eastAsia" w:ascii="宋体" w:hAnsi="宋体" w:eastAsia="宋体" w:cs="宋体"/>
          <w:sz w:val="18"/>
          <w:szCs w:val="18"/>
          <w:lang w:val="en-US" w:eastAsia="zh-CN"/>
        </w:rPr>
        <w:t>第一点规定，</w:t>
      </w:r>
      <w:r>
        <w:rPr>
          <w:rFonts w:hint="eastAsia" w:ascii="宋体" w:hAnsi="宋体" w:eastAsia="宋体" w:cs="宋体"/>
          <w:color w:val="000000"/>
          <w:sz w:val="18"/>
          <w:szCs w:val="18"/>
          <w:shd w:val="clear" w:color="auto" w:fill="FFFFFF"/>
        </w:rPr>
        <w:t>行政机关申请人民法院强制执行案件由行政审判庭负责审查。经教育，行政行为相对人自动履行的，即可结案。需要强制执行的，由行政审判庭移送执行庭办理。《关于执行权合理配置和科学运行的若干意见》</w:t>
      </w:r>
      <w:r>
        <w:rPr>
          <w:rFonts w:hint="eastAsia" w:ascii="宋体" w:hAnsi="宋体" w:eastAsia="宋体" w:cs="宋体"/>
          <w:color w:val="000000"/>
          <w:sz w:val="18"/>
          <w:szCs w:val="18"/>
          <w:shd w:val="clear" w:color="auto" w:fill="FFFFFF"/>
          <w:lang w:val="en-US" w:eastAsia="zh-CN"/>
        </w:rPr>
        <w:t>第13点规定，</w:t>
      </w:r>
      <w:r>
        <w:rPr>
          <w:rFonts w:hint="eastAsia" w:ascii="宋体" w:hAnsi="宋体" w:eastAsia="宋体" w:cs="宋体"/>
          <w:color w:val="000000"/>
          <w:sz w:val="18"/>
          <w:szCs w:val="18"/>
          <w:shd w:val="clear" w:color="auto" w:fill="FFFFFF"/>
        </w:rPr>
        <w:t>行政非诉案件、行政诉讼案件的执行申请，由立案机构登记后转行政审判机构进行合法性审查；裁定准予强制执行的，再由立案机构办理执行立案登记后移交执行局执行。</w:t>
      </w:r>
    </w:p>
  </w:footnote>
  <w:footnote w:id="7">
    <w:p>
      <w:pPr>
        <w:pStyle w:val="5"/>
        <w:snapToGrid w:val="0"/>
        <w:rPr>
          <w:rFonts w:hint="eastAsia" w:ascii="宋体" w:hAnsi="宋体" w:eastAsia="宋体" w:cs="宋体"/>
          <w:sz w:val="18"/>
          <w:szCs w:val="18"/>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《中华人民共和国</w:t>
      </w:r>
      <w:r>
        <w:rPr>
          <w:rFonts w:hint="eastAsia" w:ascii="宋体" w:hAnsi="宋体" w:eastAsia="宋体" w:cs="宋体"/>
          <w:sz w:val="18"/>
          <w:szCs w:val="18"/>
          <w:lang w:val="en-US" w:eastAsia="zh-CN"/>
        </w:rPr>
        <w:t>行政强制法</w:t>
      </w:r>
      <w:r>
        <w:rPr>
          <w:rFonts w:hint="eastAsia" w:ascii="宋体" w:hAnsi="宋体" w:eastAsia="宋体" w:cs="宋体"/>
          <w:sz w:val="18"/>
          <w:szCs w:val="18"/>
          <w:lang w:eastAsia="zh-CN"/>
        </w:rPr>
        <w:t>》第五十六条</w:t>
      </w:r>
      <w:r>
        <w:rPr>
          <w:rFonts w:hint="eastAsia" w:ascii="宋体" w:hAnsi="宋体" w:eastAsia="宋体" w:cs="宋体"/>
          <w:sz w:val="18"/>
          <w:szCs w:val="18"/>
          <w:lang w:val="en-US" w:eastAsia="zh-CN"/>
        </w:rPr>
        <w:t>第一款规定，</w:t>
      </w:r>
      <w:r>
        <w:rPr>
          <w:rFonts w:hint="eastAsia" w:ascii="宋体" w:hAnsi="宋体" w:eastAsia="宋体" w:cs="宋体"/>
          <w:sz w:val="18"/>
          <w:szCs w:val="18"/>
          <w:lang w:eastAsia="zh-CN"/>
        </w:rPr>
        <w:t>人民法院接到行政机关强制执行的申请，应当在五日内受理。《最高人民法院关于适用〈中华人民共和国行政诉讼法〉的解释》</w:t>
      </w:r>
      <w:r>
        <w:rPr>
          <w:rFonts w:hint="eastAsia" w:ascii="宋体" w:hAnsi="宋体" w:eastAsia="宋体" w:cs="宋体"/>
          <w:sz w:val="18"/>
          <w:szCs w:val="18"/>
          <w:lang w:val="en-US" w:eastAsia="zh-CN"/>
        </w:rPr>
        <w:t>第一百五十五条第三款规定，人民法院对符合条件的申请，应当在五日内立案受理，并通知申请人。</w:t>
      </w:r>
    </w:p>
  </w:footnote>
  <w:footnote w:id="8">
    <w:p>
      <w:pPr>
        <w:pStyle w:val="5"/>
        <w:snapToGrid w:val="0"/>
        <w:rPr>
          <w:rFonts w:hint="eastAsia" w:ascii="宋体" w:hAnsi="宋体" w:eastAsia="宋体" w:cs="宋体"/>
          <w:sz w:val="18"/>
          <w:szCs w:val="18"/>
          <w:lang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《最高人民法院关于人民法院登记立案若干问题的规定》第七条</w:t>
      </w:r>
      <w:r>
        <w:rPr>
          <w:rFonts w:hint="eastAsia" w:ascii="宋体" w:hAnsi="宋体" w:eastAsia="宋体" w:cs="宋体"/>
          <w:sz w:val="18"/>
          <w:szCs w:val="18"/>
          <w:lang w:val="en-US" w:eastAsia="zh-CN"/>
        </w:rPr>
        <w:t>第一款规定，</w:t>
      </w:r>
      <w:r>
        <w:rPr>
          <w:rFonts w:hint="eastAsia" w:ascii="宋体" w:hAnsi="宋体" w:eastAsia="宋体" w:cs="宋体"/>
          <w:sz w:val="18"/>
          <w:szCs w:val="18"/>
          <w:lang w:eastAsia="zh-CN"/>
        </w:rPr>
        <w:t>当事人提交的诉状和材料不符合要求的，人民法院应当一次性书面告知在指定期限内补正。</w:t>
      </w:r>
    </w:p>
  </w:footnote>
  <w:footnote w:id="9">
    <w:p>
      <w:pPr>
        <w:pStyle w:val="5"/>
        <w:snapToGrid w:val="0"/>
        <w:rPr>
          <w:rFonts w:hint="eastAsia" w:ascii="宋体" w:hAnsi="宋体" w:eastAsia="宋体" w:cs="宋体"/>
          <w:sz w:val="18"/>
          <w:szCs w:val="18"/>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《最高人民法院关于适用〈中华人民共和国行政诉讼法〉的解释》第一百五十六条</w:t>
      </w:r>
      <w:r>
        <w:rPr>
          <w:rFonts w:hint="eastAsia" w:ascii="宋体" w:hAnsi="宋体" w:eastAsia="宋体" w:cs="宋体"/>
          <w:sz w:val="18"/>
          <w:szCs w:val="18"/>
          <w:lang w:val="en-US" w:eastAsia="zh-CN"/>
        </w:rPr>
        <w:t>规定，</w:t>
      </w:r>
      <w:r>
        <w:rPr>
          <w:rFonts w:hint="eastAsia" w:ascii="宋体" w:hAnsi="宋体" w:eastAsia="宋体" w:cs="宋体"/>
          <w:sz w:val="18"/>
          <w:szCs w:val="18"/>
          <w:lang w:eastAsia="zh-CN"/>
        </w:rPr>
        <w:t>没有强制执行权的行政机关申请人民法院强制执行其行政行为，应当自被执行人的法定起诉期限届满之日起三个月内提出。逾期申请的，除有正当理由外，人民法院不予受理。</w:t>
      </w:r>
      <w:r>
        <w:rPr>
          <w:rFonts w:hint="eastAsia" w:ascii="宋体" w:hAnsi="宋体" w:eastAsia="宋体" w:cs="宋体"/>
          <w:sz w:val="18"/>
          <w:szCs w:val="18"/>
        </w:rPr>
        <w:t xml:space="preserve"> </w:t>
      </w:r>
    </w:p>
  </w:footnote>
  <w:footnote w:id="10">
    <w:p>
      <w:pPr>
        <w:pStyle w:val="5"/>
        <w:snapToGrid w:val="0"/>
        <w:rPr>
          <w:rFonts w:hint="eastAsia" w:ascii="宋体" w:hAnsi="宋体" w:eastAsia="宋体" w:cs="宋体"/>
          <w:sz w:val="18"/>
          <w:szCs w:val="18"/>
          <w:lang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《中华人民共和国</w:t>
      </w:r>
      <w:r>
        <w:rPr>
          <w:rFonts w:hint="eastAsia" w:ascii="宋体" w:hAnsi="宋体" w:eastAsia="宋体" w:cs="宋体"/>
          <w:sz w:val="18"/>
          <w:szCs w:val="18"/>
          <w:lang w:val="en-US" w:eastAsia="zh-CN"/>
        </w:rPr>
        <w:t>行政强制法</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第五十七条规定，人民法院对行政机关强制执行的申请进行书面审查，对符合本法第五十五条规定，且行政决定具备法定执行效力的，除本法第五十八条规定的情形外，人民法院应当自受理之日起七日内作出执行裁定。第六十九条规定，本法中十日以内期限的规定是指工作日，不含法定节假日。</w:t>
      </w:r>
      <w:r>
        <w:rPr>
          <w:rFonts w:hint="eastAsia" w:ascii="宋体" w:hAnsi="宋体" w:eastAsia="宋体" w:cs="宋体"/>
          <w:sz w:val="18"/>
          <w:szCs w:val="18"/>
          <w:lang w:eastAsia="zh-CN"/>
        </w:rPr>
        <w:t>《最高人民法院关于适用〈中华人民共和国行政诉讼法〉的解释》第一百六十条</w:t>
      </w:r>
      <w:r>
        <w:rPr>
          <w:rFonts w:hint="eastAsia" w:ascii="宋体" w:hAnsi="宋体" w:eastAsia="宋体" w:cs="宋体"/>
          <w:sz w:val="18"/>
          <w:szCs w:val="18"/>
          <w:lang w:val="en-US" w:eastAsia="zh-CN"/>
        </w:rPr>
        <w:t>规定，</w:t>
      </w:r>
      <w:r>
        <w:rPr>
          <w:rFonts w:hint="eastAsia" w:ascii="宋体" w:hAnsi="宋体" w:eastAsia="宋体" w:cs="宋体"/>
          <w:sz w:val="18"/>
          <w:szCs w:val="18"/>
          <w:lang w:eastAsia="zh-CN"/>
        </w:rPr>
        <w:t>人民法院受理行政机关申请执行其行政行为的案件后，应当在七日内由行政审判庭对行政行为的合法性进行审查，并作出是否准予执行的裁定。</w:t>
      </w:r>
    </w:p>
  </w:footnote>
  <w:footnote w:id="11">
    <w:p>
      <w:pPr>
        <w:pStyle w:val="5"/>
        <w:snapToGrid w:val="0"/>
        <w:rPr>
          <w:rFonts w:hint="eastAsia" w:ascii="宋体" w:hAnsi="宋体" w:eastAsia="宋体" w:cs="宋体"/>
          <w:sz w:val="18"/>
          <w:szCs w:val="18"/>
          <w:lang w:val="en-US"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《最高人民法院关于人民法院办理执行案件若干期限的规定》</w:t>
      </w:r>
      <w:r>
        <w:rPr>
          <w:rFonts w:hint="eastAsia" w:ascii="宋体" w:hAnsi="宋体" w:eastAsia="宋体" w:cs="宋体"/>
          <w:sz w:val="18"/>
          <w:szCs w:val="18"/>
          <w:lang w:val="en-US" w:eastAsia="zh-CN"/>
        </w:rPr>
        <w:t>第一条第一款规定，被执行人有财产可供执行的案件，一般应当在立案之日起6个月内执结；非诉执行案件一般应当在立案之日起3个月内执结。</w:t>
      </w:r>
    </w:p>
  </w:footnote>
  <w:footnote w:id="12">
    <w:p>
      <w:pPr>
        <w:pStyle w:val="5"/>
        <w:snapToGrid w:val="0"/>
        <w:rPr>
          <w:rFonts w:hint="eastAsia" w:ascii="宋体" w:hAnsi="宋体" w:eastAsia="宋体" w:cs="宋体"/>
          <w:sz w:val="18"/>
          <w:szCs w:val="18"/>
          <w:lang w:val="en-US"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众多案件如不进行强制执行，违法占地行为会给社会公众造成金钱罚可代替强制执行，只要缴纳罚款，建筑物、构筑物、设施等不拆除也无所谓的错觉，这不仅使政府公信力和司法权威大打折扣，其他存有观望态度的行为人也会纷纷效仿。详见张雪情：《违法占地类案件行政非诉执行的检察监督》，载《中国检察官》</w:t>
      </w:r>
      <w:r>
        <w:rPr>
          <w:rFonts w:hint="eastAsia" w:ascii="宋体" w:hAnsi="宋体" w:eastAsia="宋体" w:cs="宋体"/>
          <w:sz w:val="18"/>
          <w:szCs w:val="18"/>
          <w:lang w:val="en-US" w:eastAsia="zh-CN"/>
        </w:rPr>
        <w:t>2020/07总第344期第19页。</w:t>
      </w:r>
    </w:p>
  </w:footnote>
  <w:footnote w:id="13">
    <w:p>
      <w:pPr>
        <w:pStyle w:val="5"/>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rPr>
        <w:footnoteRef/>
      </w:r>
      <w:r>
        <w:rPr>
          <w:rFonts w:hint="eastAsia" w:ascii="宋体" w:hAnsi="宋体" w:eastAsia="宋体" w:cs="宋体"/>
          <w:color w:val="000000"/>
          <w:sz w:val="18"/>
          <w:szCs w:val="18"/>
          <w:shd w:val="clear" w:color="auto" w:fill="FFFFFF"/>
        </w:rPr>
        <w:t xml:space="preserve"> </w:t>
      </w:r>
      <w:r>
        <w:rPr>
          <w:rFonts w:hint="eastAsia" w:ascii="宋体" w:hAnsi="宋体" w:eastAsia="宋体" w:cs="宋体"/>
          <w:color w:val="000000"/>
          <w:sz w:val="18"/>
          <w:szCs w:val="18"/>
          <w:shd w:val="clear" w:color="auto" w:fill="FFFFFF"/>
          <w:lang w:val="en-US" w:eastAsia="zh-CN"/>
        </w:rPr>
        <w:t>2011年以来，</w:t>
      </w:r>
      <w:r>
        <w:rPr>
          <w:rFonts w:hint="eastAsia" w:ascii="宋体" w:hAnsi="宋体" w:eastAsia="宋体" w:cs="宋体"/>
          <w:color w:val="000000"/>
          <w:sz w:val="18"/>
          <w:szCs w:val="18"/>
          <w:shd w:val="clear" w:color="auto" w:fill="FFFFFF"/>
        </w:rPr>
        <w:t>最高</w:t>
      </w:r>
      <w:r>
        <w:rPr>
          <w:rFonts w:hint="eastAsia" w:ascii="宋体" w:hAnsi="宋体" w:eastAsia="宋体" w:cs="宋体"/>
          <w:color w:val="000000"/>
          <w:sz w:val="18"/>
          <w:szCs w:val="18"/>
          <w:shd w:val="clear" w:color="auto" w:fill="FFFFFF"/>
          <w:lang w:val="en-US" w:eastAsia="zh-CN"/>
        </w:rPr>
        <w:t>人民</w:t>
      </w:r>
      <w:r>
        <w:rPr>
          <w:rFonts w:hint="eastAsia" w:ascii="宋体" w:hAnsi="宋体" w:eastAsia="宋体" w:cs="宋体"/>
          <w:color w:val="000000"/>
          <w:sz w:val="18"/>
          <w:szCs w:val="18"/>
          <w:shd w:val="clear" w:color="auto" w:fill="FFFFFF"/>
        </w:rPr>
        <w:t>法院</w:t>
      </w:r>
      <w:r>
        <w:rPr>
          <w:rFonts w:hint="eastAsia" w:ascii="宋体" w:hAnsi="宋体" w:eastAsia="宋体" w:cs="宋体"/>
          <w:color w:val="000000"/>
          <w:sz w:val="18"/>
          <w:szCs w:val="18"/>
          <w:shd w:val="clear" w:color="auto" w:fill="FFFFFF"/>
          <w:lang w:val="en-US" w:eastAsia="zh-CN"/>
        </w:rPr>
        <w:t>先后</w:t>
      </w:r>
      <w:r>
        <w:rPr>
          <w:rFonts w:hint="eastAsia" w:ascii="宋体" w:hAnsi="宋体" w:eastAsia="宋体" w:cs="宋体"/>
          <w:color w:val="000000"/>
          <w:sz w:val="18"/>
          <w:szCs w:val="18"/>
          <w:shd w:val="clear" w:color="auto" w:fill="FFFFFF"/>
        </w:rPr>
        <w:t>颁布了《关于办理申请人民法院强制执行国有土地上房屋征收补偿决定案件若干问题的规定》、《关于审理涉及农村集体土地行政案件若干问题的规定》、《关于认真贯彻执行＜关于办理申请人民法院强制执行国有土地上房屋征收补偿决定案件若干问题的规定＞的通知》、《关于坚决防止土地征收、房屋拆迁强制执行引发恶性事件的紧急通知》</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《关于严格执行法律法规和司法解释依法妥善办理征收拆迁案件的通知》</w:t>
      </w:r>
      <w:r>
        <w:rPr>
          <w:rFonts w:hint="eastAsia" w:ascii="宋体" w:hAnsi="宋体" w:eastAsia="宋体" w:cs="宋体"/>
          <w:color w:val="000000"/>
          <w:sz w:val="18"/>
          <w:szCs w:val="18"/>
          <w:shd w:val="clear" w:color="auto" w:fill="FFFFFF"/>
          <w:lang w:eastAsia="zh-CN"/>
        </w:rPr>
        <w:t>《最高人民法院关于在征收拆迁案件中进一步严格规范司法行为积极推进“裁执分离”的通知》</w:t>
      </w:r>
      <w:r>
        <w:rPr>
          <w:rFonts w:hint="eastAsia" w:ascii="宋体" w:hAnsi="宋体" w:eastAsia="宋体" w:cs="宋体"/>
          <w:color w:val="000000"/>
          <w:sz w:val="18"/>
          <w:szCs w:val="18"/>
          <w:shd w:val="clear" w:color="auto" w:fill="FFFFFF"/>
        </w:rPr>
        <w:t>等一系列司法解释和司法文件</w:t>
      </w:r>
      <w:r>
        <w:rPr>
          <w:rFonts w:hint="eastAsia" w:ascii="宋体" w:hAnsi="宋体" w:eastAsia="宋体" w:cs="宋体"/>
          <w:color w:val="000000"/>
          <w:sz w:val="18"/>
          <w:szCs w:val="18"/>
          <w:shd w:val="clear" w:color="auto" w:fill="FFFFFF"/>
          <w:lang w:eastAsia="zh-CN"/>
        </w:rPr>
        <w:t>。</w:t>
      </w:r>
    </w:p>
  </w:footnote>
  <w:footnote w:id="14">
    <w:p>
      <w:pPr>
        <w:pStyle w:val="5"/>
        <w:snapToGrid w:val="0"/>
        <w:rPr>
          <w:rFonts w:hint="eastAsia" w:ascii="宋体" w:hAnsi="宋体" w:eastAsia="宋体" w:cs="宋体"/>
          <w:sz w:val="18"/>
          <w:szCs w:val="18"/>
          <w:lang w:val="en-US"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据统计有的地方法院裁执分离率很高，比如浙江省某基层法院</w:t>
      </w:r>
      <w:r>
        <w:rPr>
          <w:rFonts w:hint="eastAsia" w:ascii="宋体" w:hAnsi="宋体" w:eastAsia="宋体" w:cs="宋体"/>
          <w:sz w:val="18"/>
          <w:szCs w:val="18"/>
          <w:lang w:val="en-US" w:eastAsia="zh-CN"/>
        </w:rPr>
        <w:t>2017年准予执行377件案件中，实施裁执分离的264件，适用率达70%；2018年准予执行262件，裁执分离170件，适用率64.89%。详见俞敏：《行政非诉执行检察监督现实困境与对策》，载《中国检察官》2020年第7期总344期，第11页。</w:t>
      </w:r>
    </w:p>
  </w:footnote>
  <w:footnote w:id="15">
    <w:p>
      <w:pPr>
        <w:pStyle w:val="5"/>
        <w:snapToGrid w:val="0"/>
        <w:rPr>
          <w:rFonts w:hint="eastAsia" w:ascii="宋体" w:hAnsi="宋体" w:eastAsia="宋体" w:cs="宋体"/>
          <w:sz w:val="18"/>
          <w:szCs w:val="18"/>
          <w:lang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cs="宋体"/>
          <w:sz w:val="18"/>
          <w:szCs w:val="18"/>
          <w:lang w:eastAsia="zh-CN"/>
        </w:rPr>
        <w:t>《中华人民共和国行政强制法》</w:t>
      </w:r>
      <w:r>
        <w:rPr>
          <w:rFonts w:hint="eastAsia" w:ascii="宋体" w:hAnsi="宋体" w:eastAsia="宋体" w:cs="宋体"/>
          <w:sz w:val="18"/>
          <w:szCs w:val="18"/>
          <w:lang w:eastAsia="zh-CN"/>
        </w:rPr>
        <w:t>第四条规定，行政强制的设定和实施，应当依照法定的权限、范围、条件和程序。</w:t>
      </w:r>
    </w:p>
  </w:footnote>
  <w:footnote w:id="16">
    <w:p>
      <w:pPr>
        <w:pStyle w:val="5"/>
        <w:snapToGrid w:val="0"/>
        <w:rPr>
          <w:rFonts w:hint="eastAsia" w:ascii="宋体" w:hAnsi="宋体" w:eastAsia="宋体" w:cs="宋体"/>
          <w:sz w:val="18"/>
          <w:szCs w:val="18"/>
          <w:lang w:val="en-US"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裁执分离模式下，实行“裁定司法制”和“执行双轨制”是对行政权和司法权本质属性的回归。“执行双轨制”有效保证了“专业的人做专业的事”。详见应松年、冯健：《房屋拆迁非诉行政执行的困境与变革》，载《法学评论》</w:t>
      </w:r>
      <w:r>
        <w:rPr>
          <w:rFonts w:hint="eastAsia" w:ascii="宋体" w:hAnsi="宋体" w:eastAsia="宋体" w:cs="宋体"/>
          <w:sz w:val="18"/>
          <w:szCs w:val="18"/>
          <w:lang w:val="en-US" w:eastAsia="zh-CN"/>
        </w:rPr>
        <w:t>2021年第2期（总第226期），第72页。</w:t>
      </w:r>
    </w:p>
  </w:footnote>
  <w:footnote w:id="17">
    <w:p>
      <w:pPr>
        <w:pStyle w:val="5"/>
        <w:snapToGrid w:val="0"/>
        <w:rPr>
          <w:rFonts w:hint="eastAsia" w:ascii="宋体" w:hAnsi="宋体" w:eastAsia="宋体" w:cs="宋体"/>
          <w:sz w:val="18"/>
          <w:szCs w:val="18"/>
          <w:lang w:val="en-US"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裁执分离模式从权力属性上看是司法权与行政权的分离，其理论基础是权力制约与监督机制。详见彭瑶珈：《非诉行政执行制度的困境及出路》，载《法制与社会》</w:t>
      </w:r>
      <w:r>
        <w:rPr>
          <w:rFonts w:hint="eastAsia" w:ascii="宋体" w:hAnsi="宋体" w:eastAsia="宋体" w:cs="宋体"/>
          <w:sz w:val="18"/>
          <w:szCs w:val="18"/>
          <w:lang w:val="en-US" w:eastAsia="zh-CN"/>
        </w:rPr>
        <w:t>2021年第2期（中），第76页。</w:t>
      </w:r>
    </w:p>
  </w:footnote>
  <w:footnote w:id="18">
    <w:p>
      <w:pPr>
        <w:pStyle w:val="5"/>
        <w:snapToGrid w:val="0"/>
        <w:rPr>
          <w:rFonts w:hint="eastAsia" w:ascii="宋体" w:hAnsi="宋体" w:eastAsia="宋体" w:cs="宋体"/>
          <w:sz w:val="18"/>
          <w:szCs w:val="18"/>
          <w:lang w:val="en-US"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面对行政强制执行的艰难性、复杂性以及法院应有的中立地位与司法资源的有限性，司法强拆成了法院不能承受之“重”。详见温辉：《行政非诉执行司法审查标准》，载《法律适用》</w:t>
      </w:r>
      <w:r>
        <w:rPr>
          <w:rFonts w:hint="eastAsia" w:ascii="宋体" w:hAnsi="宋体" w:eastAsia="宋体" w:cs="宋体"/>
          <w:sz w:val="18"/>
          <w:szCs w:val="18"/>
          <w:lang w:val="en-US" w:eastAsia="zh-CN"/>
        </w:rPr>
        <w:t>2019年第20期，第58页。</w:t>
      </w:r>
    </w:p>
  </w:footnote>
  <w:footnote w:id="19">
    <w:p>
      <w:pPr>
        <w:pStyle w:val="5"/>
        <w:snapToGrid w:val="0"/>
        <w:rPr>
          <w:rFonts w:hint="eastAsia" w:ascii="宋体" w:hAnsi="宋体" w:eastAsia="宋体" w:cs="宋体"/>
          <w:sz w:val="18"/>
          <w:szCs w:val="18"/>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从法经济学角度分析，理性人以追求利益最大化为作出选择决策的根本目的，守法或违法以行为的成本与收益作为衡量标准。见辽宁省人民检察院课题组：《行政非诉执行检察监督研究》，载《辽宁公安司法管理干部学院学报》</w:t>
      </w:r>
      <w:r>
        <w:rPr>
          <w:rFonts w:hint="eastAsia" w:ascii="宋体" w:hAnsi="宋体" w:eastAsia="宋体" w:cs="宋体"/>
          <w:sz w:val="18"/>
          <w:szCs w:val="18"/>
          <w:lang w:val="en-US" w:eastAsia="zh-CN"/>
        </w:rPr>
        <w:t>2019年第6期总第103期，第53页。</w:t>
      </w:r>
    </w:p>
  </w:footnote>
  <w:footnote w:id="20">
    <w:p>
      <w:pPr>
        <w:pStyle w:val="5"/>
        <w:snapToGrid w:val="0"/>
        <w:rPr>
          <w:rFonts w:hint="eastAsia" w:ascii="宋体" w:hAnsi="宋体" w:eastAsia="宋体" w:cs="宋体"/>
          <w:sz w:val="18"/>
          <w:szCs w:val="18"/>
          <w:lang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刘长江：《行政非诉执行检察监督应注意的几个基本问题》，载《人民检察》</w:t>
      </w:r>
      <w:r>
        <w:rPr>
          <w:rFonts w:hint="eastAsia" w:ascii="宋体" w:hAnsi="宋体" w:eastAsia="宋体" w:cs="宋体"/>
          <w:sz w:val="18"/>
          <w:szCs w:val="18"/>
          <w:lang w:val="en-US" w:eastAsia="zh-CN"/>
        </w:rPr>
        <w:t>2020·第16期第18页</w:t>
      </w:r>
      <w:r>
        <w:rPr>
          <w:rFonts w:hint="eastAsia" w:ascii="宋体" w:hAnsi="宋体" w:eastAsia="宋体" w:cs="宋体"/>
          <w:sz w:val="18"/>
          <w:szCs w:val="18"/>
          <w:lang w:eastAsia="zh-CN"/>
        </w:rPr>
        <w:t>，</w:t>
      </w:r>
    </w:p>
  </w:footnote>
  <w:footnote w:id="21">
    <w:p>
      <w:pPr>
        <w:pStyle w:val="5"/>
        <w:snapToGrid w:val="0"/>
        <w:rPr>
          <w:rFonts w:hint="eastAsia" w:ascii="宋体" w:hAnsi="宋体" w:eastAsia="宋体" w:cs="宋体"/>
          <w:sz w:val="18"/>
          <w:szCs w:val="18"/>
          <w:lang w:val="en-US" w:eastAsia="zh-CN"/>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eastAsia="zh-CN"/>
        </w:rPr>
        <w:t>尽快出台相关法律，将“裁执分离”模式确定下来，并明确适用范围和具体执行要求，以及怠于执行的法律责任等。详见臧永杰、陈兰：《行政非诉执行裁执分离问题思考》，载《法制与社会》</w:t>
      </w:r>
      <w:r>
        <w:rPr>
          <w:rFonts w:hint="eastAsia" w:ascii="宋体" w:hAnsi="宋体" w:eastAsia="宋体" w:cs="宋体"/>
          <w:sz w:val="18"/>
          <w:szCs w:val="18"/>
          <w:lang w:val="en-US" w:eastAsia="zh-CN"/>
        </w:rPr>
        <w:t>2020·12（中），第70页。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4"/>
    <w:footnote w:id="4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4EA03D04"/>
    <w:rsid w:val="1A18679E"/>
    <w:rsid w:val="1DDA053D"/>
    <w:rsid w:val="25256196"/>
    <w:rsid w:val="294C40CE"/>
    <w:rsid w:val="29AA0E44"/>
    <w:rsid w:val="2C7C3656"/>
    <w:rsid w:val="2FA315A2"/>
    <w:rsid w:val="3CC71A6D"/>
    <w:rsid w:val="4EA03D04"/>
    <w:rsid w:val="554E611E"/>
    <w:rsid w:val="63581E3D"/>
    <w:rsid w:val="69C30DCF"/>
    <w:rsid w:val="6AE66223"/>
    <w:rsid w:val="6B7E1CAA"/>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cs="Times New Roman"/>
    </w:rPr>
  </w:style>
  <w:style w:type="paragraph" w:styleId="3">
    <w:name w:val="Body Text Indent"/>
    <w:basedOn w:val="1"/>
    <w:qFormat/>
    <w:uiPriority w:val="0"/>
    <w:pPr>
      <w:spacing w:after="120" w:afterLines="0" w:afterAutospacing="0"/>
      <w:ind w:left="420" w:leftChars="200"/>
    </w:pPr>
  </w:style>
  <w:style w:type="paragraph" w:styleId="5">
    <w:name w:val="footnote text"/>
    <w:basedOn w:val="1"/>
    <w:qFormat/>
    <w:uiPriority w:val="99"/>
    <w:pPr>
      <w:snapToGrid w:val="0"/>
      <w:jc w:val="left"/>
    </w:pPr>
    <w:rPr>
      <w:sz w:val="18"/>
      <w:szCs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7986</Words>
  <Characters>7991</Characters>
  <Lines>0</Lines>
  <Paragraphs>0</Paragraphs>
  <TotalTime>4</TotalTime>
  <ScaleCrop>false</ScaleCrop>
  <LinksUpToDate>false</LinksUpToDate>
  <CharactersWithSpaces>7991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2022-12-08T08:34:00Z</dcterms:created>
  <dc:creator>豺狼</dc:creator>
  <cp:lastModifiedBy>赤焰完燃</cp:lastModifiedBy>
  <dcterms:modified xsi:type="dcterms:W3CDTF">2023-10-11T01:49:39Z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14DB591935F44854BC988040E5FC271E_13</vt:lpwstr>
  </property>
</Properties>
</file>